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F564" w14:textId="77777777" w:rsidR="00E16D20" w:rsidRPr="0057169F" w:rsidRDefault="00E16D20" w:rsidP="00E16D20">
      <w:pPr>
        <w:pStyle w:val="Heading3"/>
        <w:rPr>
          <w:rFonts w:ascii="Arial" w:hAnsi="Arial"/>
        </w:rPr>
      </w:pPr>
      <w:bookmarkStart w:id="0" w:name="_Toc45642956"/>
      <w:r w:rsidRPr="0057169F">
        <w:rPr>
          <w:rFonts w:ascii="Arial" w:hAnsi="Arial"/>
        </w:rPr>
        <w:t>2020 SINGLE SUBJECT LESSON PLANNING ASSIGNMENT RUBRIC   40 POINTS</w:t>
      </w:r>
      <w:bookmarkEnd w:id="0"/>
      <w:r w:rsidRPr="0057169F">
        <w:rPr>
          <w:rFonts w:ascii="Arial" w:hAnsi="Arial"/>
        </w:rPr>
        <w:t> </w:t>
      </w:r>
    </w:p>
    <w:p w14:paraId="501ACA0E" w14:textId="77777777" w:rsidR="00E16D20" w:rsidRPr="005F0BB2" w:rsidRDefault="00E16D20" w:rsidP="00E16D20">
      <w:pPr>
        <w:jc w:val="center"/>
        <w:textAlignment w:val="baseline"/>
        <w:rPr>
          <w:rFonts w:ascii="Arial" w:hAnsi="Arial" w:cs="Arial"/>
          <w:sz w:val="18"/>
          <w:szCs w:val="18"/>
        </w:rPr>
      </w:pPr>
      <w:r w:rsidRPr="005F0BB2">
        <w:rPr>
          <w:rFonts w:ascii="Arial" w:hAnsi="Arial" w:cs="Arial"/>
          <w:color w:val="000000"/>
          <w:sz w:val="18"/>
          <w:szCs w:val="18"/>
        </w:rPr>
        <w:t> </w:t>
      </w:r>
    </w:p>
    <w:p w14:paraId="2EC654ED" w14:textId="77777777" w:rsidR="00E16D20" w:rsidRPr="005F0BB2" w:rsidRDefault="00E16D20" w:rsidP="00E16D20">
      <w:pPr>
        <w:textAlignment w:val="baseline"/>
        <w:rPr>
          <w:rFonts w:ascii="Arial" w:hAnsi="Arial" w:cs="Arial"/>
          <w:sz w:val="18"/>
          <w:szCs w:val="18"/>
        </w:rPr>
      </w:pPr>
      <w:r w:rsidRPr="005F0BB2">
        <w:rPr>
          <w:rFonts w:ascii="Arial" w:hAnsi="Arial" w:cs="Arial"/>
          <w:color w:val="000000"/>
          <w:sz w:val="18"/>
          <w:szCs w:val="18"/>
        </w:rPr>
        <w:t>Name </w:t>
      </w:r>
      <w:r w:rsidRPr="005F0BB2">
        <w:rPr>
          <w:rFonts w:ascii="Arial" w:hAnsi="Arial" w:cs="Arial"/>
          <w:color w:val="000000"/>
          <w:sz w:val="18"/>
          <w:szCs w:val="18"/>
          <w:u w:val="single"/>
        </w:rPr>
        <w:t>_________________</w:t>
      </w:r>
      <w:r w:rsidRPr="005F0BB2">
        <w:rPr>
          <w:rFonts w:ascii="Arial" w:hAnsi="Arial" w:cs="Arial"/>
          <w:color w:val="000000"/>
          <w:sz w:val="18"/>
          <w:szCs w:val="18"/>
        </w:rPr>
        <w:t> Class Title </w:t>
      </w:r>
      <w:r w:rsidRPr="005F0BB2">
        <w:rPr>
          <w:rFonts w:ascii="Arial" w:hAnsi="Arial" w:cs="Arial"/>
          <w:color w:val="000000"/>
          <w:sz w:val="18"/>
          <w:szCs w:val="18"/>
          <w:u w:val="single"/>
        </w:rPr>
        <w:t>________ </w:t>
      </w:r>
      <w:r w:rsidRPr="005F0BB2">
        <w:rPr>
          <w:rFonts w:ascii="Arial" w:hAnsi="Arial" w:cs="Arial"/>
          <w:color w:val="000000"/>
          <w:sz w:val="18"/>
          <w:szCs w:val="18"/>
        </w:rPr>
        <w:t>Lesson Title _____________ Date _________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0"/>
        <w:gridCol w:w="902"/>
        <w:gridCol w:w="1083"/>
        <w:gridCol w:w="829"/>
      </w:tblGrid>
      <w:tr w:rsidR="00E16D20" w:rsidRPr="005F0BB2" w14:paraId="64518466" w14:textId="77777777" w:rsidTr="001F68CC">
        <w:tc>
          <w:tcPr>
            <w:tcW w:w="9570" w:type="dxa"/>
            <w:tcBorders>
              <w:top w:val="single" w:sz="6" w:space="0" w:color="000000"/>
              <w:left w:val="single" w:sz="6" w:space="0" w:color="000000"/>
              <w:bottom w:val="single" w:sz="6" w:space="0" w:color="000000"/>
              <w:right w:val="single" w:sz="6" w:space="0" w:color="000000"/>
            </w:tcBorders>
            <w:shd w:val="clear" w:color="auto" w:fill="auto"/>
            <w:hideMark/>
          </w:tcPr>
          <w:p w14:paraId="09B4D9C6"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  </w:t>
            </w:r>
            <w:r w:rsidRPr="005F0BB2">
              <w:rPr>
                <w:rFonts w:ascii="Arial" w:hAnsi="Arial" w:cs="Arial"/>
                <w:color w:val="000000"/>
                <w:sz w:val="14"/>
                <w:szCs w:val="14"/>
              </w:rPr>
              <w:t> </w:t>
            </w:r>
          </w:p>
          <w:p w14:paraId="7A1333F4" w14:textId="77777777" w:rsidR="00E16D20" w:rsidRPr="005F0BB2" w:rsidRDefault="00E16D20" w:rsidP="001F68CC">
            <w:pPr>
              <w:textAlignment w:val="baseline"/>
              <w:rPr>
                <w:rFonts w:ascii="Arial" w:hAnsi="Arial" w:cs="Arial"/>
              </w:rPr>
            </w:pPr>
            <w:r w:rsidRPr="005F0BB2">
              <w:rPr>
                <w:rFonts w:ascii="Arial" w:hAnsi="Arial" w:cs="Arial"/>
                <w:b/>
                <w:bCs/>
                <w:color w:val="000000"/>
              </w:rPr>
              <w:t>EXPECTATION CREDIT </w:t>
            </w:r>
            <w:r w:rsidRPr="005F0BB2">
              <w:rPr>
                <w:rFonts w:ascii="Arial" w:hAnsi="Arial" w:cs="Arial"/>
                <w:color w:val="000000"/>
              </w:rPr>
              <w:t> </w:t>
            </w:r>
          </w:p>
        </w:tc>
        <w:tc>
          <w:tcPr>
            <w:tcW w:w="1170" w:type="dxa"/>
            <w:tcBorders>
              <w:top w:val="single" w:sz="6" w:space="0" w:color="000000"/>
              <w:left w:val="nil"/>
              <w:bottom w:val="single" w:sz="6" w:space="0" w:color="000000"/>
              <w:right w:val="single" w:sz="6" w:space="0" w:color="000000"/>
            </w:tcBorders>
            <w:shd w:val="clear" w:color="auto" w:fill="auto"/>
            <w:hideMark/>
          </w:tcPr>
          <w:p w14:paraId="4DBD0C3B" w14:textId="77777777" w:rsidR="00E16D20" w:rsidRPr="005F0BB2" w:rsidRDefault="00E16D20" w:rsidP="001F68CC">
            <w:pPr>
              <w:jc w:val="center"/>
              <w:textAlignment w:val="baseline"/>
              <w:rPr>
                <w:rFonts w:ascii="Arial" w:hAnsi="Arial" w:cs="Arial"/>
              </w:rPr>
            </w:pPr>
            <w:r w:rsidRPr="005F0BB2">
              <w:rPr>
                <w:rFonts w:ascii="Arial" w:hAnsi="Arial" w:cs="Arial"/>
                <w:b/>
                <w:bCs/>
                <w:color w:val="000000"/>
                <w:sz w:val="16"/>
                <w:szCs w:val="16"/>
              </w:rPr>
              <w:t>Mastery</w:t>
            </w:r>
            <w:r w:rsidRPr="005F0BB2">
              <w:rPr>
                <w:rFonts w:ascii="Arial" w:hAnsi="Arial" w:cs="Arial"/>
                <w:color w:val="000000"/>
                <w:sz w:val="16"/>
                <w:szCs w:val="16"/>
              </w:rPr>
              <w:t> </w:t>
            </w:r>
          </w:p>
          <w:p w14:paraId="688AFF2F" w14:textId="77777777" w:rsidR="00E16D20" w:rsidRPr="005F0BB2" w:rsidRDefault="00E16D20" w:rsidP="001F68CC">
            <w:pPr>
              <w:jc w:val="center"/>
              <w:textAlignment w:val="baseline"/>
              <w:rPr>
                <w:rFonts w:ascii="Arial" w:hAnsi="Arial" w:cs="Arial"/>
              </w:rPr>
            </w:pPr>
            <w:r w:rsidRPr="005F0BB2">
              <w:rPr>
                <w:rFonts w:ascii="Arial" w:hAnsi="Arial" w:cs="Arial"/>
                <w:b/>
                <w:bCs/>
                <w:color w:val="000000"/>
                <w:sz w:val="16"/>
                <w:szCs w:val="16"/>
              </w:rPr>
              <w:t>(Full Credit)</w:t>
            </w:r>
            <w:r w:rsidRPr="005F0BB2">
              <w:rPr>
                <w:rFonts w:ascii="Arial" w:hAnsi="Arial" w:cs="Arial"/>
                <w:color w:val="000000"/>
                <w:sz w:val="16"/>
                <w:szCs w:val="16"/>
              </w:rPr>
              <w:t> </w:t>
            </w:r>
          </w:p>
        </w:tc>
        <w:tc>
          <w:tcPr>
            <w:tcW w:w="1215" w:type="dxa"/>
            <w:tcBorders>
              <w:top w:val="single" w:sz="6" w:space="0" w:color="000000"/>
              <w:left w:val="nil"/>
              <w:bottom w:val="single" w:sz="6" w:space="0" w:color="000000"/>
              <w:right w:val="single" w:sz="6" w:space="0" w:color="000000"/>
            </w:tcBorders>
            <w:shd w:val="clear" w:color="auto" w:fill="auto"/>
            <w:hideMark/>
          </w:tcPr>
          <w:p w14:paraId="376CA06A" w14:textId="77777777" w:rsidR="00E16D20" w:rsidRPr="005F0BB2" w:rsidRDefault="00E16D20" w:rsidP="001F68CC">
            <w:pPr>
              <w:jc w:val="center"/>
              <w:textAlignment w:val="baseline"/>
              <w:rPr>
                <w:rFonts w:ascii="Arial" w:hAnsi="Arial" w:cs="Arial"/>
              </w:rPr>
            </w:pPr>
            <w:r w:rsidRPr="005F0BB2">
              <w:rPr>
                <w:rFonts w:ascii="Arial" w:hAnsi="Arial" w:cs="Arial"/>
                <w:b/>
                <w:bCs/>
                <w:color w:val="000000"/>
                <w:sz w:val="16"/>
                <w:szCs w:val="16"/>
              </w:rPr>
              <w:t>Developing </w:t>
            </w:r>
            <w:r w:rsidRPr="005F0BB2">
              <w:rPr>
                <w:rFonts w:ascii="Arial" w:hAnsi="Arial" w:cs="Arial"/>
                <w:color w:val="000000"/>
                <w:sz w:val="16"/>
                <w:szCs w:val="16"/>
              </w:rPr>
              <w:t> </w:t>
            </w:r>
          </w:p>
          <w:p w14:paraId="5D52E363" w14:textId="77777777" w:rsidR="00E16D20" w:rsidRPr="005F0BB2" w:rsidRDefault="00E16D20" w:rsidP="001F68CC">
            <w:pPr>
              <w:jc w:val="center"/>
              <w:textAlignment w:val="baseline"/>
              <w:rPr>
                <w:rFonts w:ascii="Arial" w:hAnsi="Arial" w:cs="Arial"/>
              </w:rPr>
            </w:pPr>
            <w:r w:rsidRPr="005F0BB2">
              <w:rPr>
                <w:rFonts w:ascii="Arial" w:hAnsi="Arial" w:cs="Arial"/>
                <w:b/>
                <w:bCs/>
                <w:color w:val="000000"/>
                <w:sz w:val="16"/>
                <w:szCs w:val="16"/>
              </w:rPr>
              <w:t>(½ credit)</w:t>
            </w:r>
            <w:r w:rsidRPr="005F0BB2">
              <w:rPr>
                <w:rFonts w:ascii="Arial" w:hAnsi="Arial" w:cs="Arial"/>
                <w:color w:val="000000"/>
                <w:sz w:val="16"/>
                <w:szCs w:val="16"/>
              </w:rPr>
              <w:t> </w:t>
            </w:r>
          </w:p>
        </w:tc>
        <w:tc>
          <w:tcPr>
            <w:tcW w:w="1035" w:type="dxa"/>
            <w:tcBorders>
              <w:top w:val="single" w:sz="6" w:space="0" w:color="000000"/>
              <w:left w:val="nil"/>
              <w:bottom w:val="single" w:sz="6" w:space="0" w:color="000000"/>
              <w:right w:val="single" w:sz="6" w:space="0" w:color="000000"/>
            </w:tcBorders>
            <w:shd w:val="clear" w:color="auto" w:fill="auto"/>
            <w:hideMark/>
          </w:tcPr>
          <w:p w14:paraId="4FEA47D9" w14:textId="77777777" w:rsidR="00E16D20" w:rsidRPr="005F0BB2" w:rsidRDefault="00E16D20" w:rsidP="001F68CC">
            <w:pPr>
              <w:jc w:val="center"/>
              <w:textAlignment w:val="baseline"/>
              <w:rPr>
                <w:rFonts w:ascii="Arial" w:hAnsi="Arial" w:cs="Arial"/>
              </w:rPr>
            </w:pPr>
            <w:r w:rsidRPr="005F0BB2">
              <w:rPr>
                <w:rFonts w:ascii="Arial" w:hAnsi="Arial" w:cs="Arial"/>
                <w:b/>
                <w:bCs/>
                <w:color w:val="000000"/>
                <w:sz w:val="16"/>
                <w:szCs w:val="16"/>
              </w:rPr>
              <w:t>Not Met</w:t>
            </w:r>
            <w:r w:rsidRPr="005F0BB2">
              <w:rPr>
                <w:rFonts w:ascii="Arial" w:hAnsi="Arial" w:cs="Arial"/>
                <w:color w:val="000000"/>
                <w:sz w:val="16"/>
                <w:szCs w:val="16"/>
              </w:rPr>
              <w:t> </w:t>
            </w:r>
          </w:p>
          <w:p w14:paraId="69D32579" w14:textId="77777777" w:rsidR="00E16D20" w:rsidRPr="005F0BB2" w:rsidRDefault="00E16D20" w:rsidP="001F68CC">
            <w:pPr>
              <w:jc w:val="center"/>
              <w:textAlignment w:val="baseline"/>
              <w:rPr>
                <w:rFonts w:ascii="Arial" w:hAnsi="Arial" w:cs="Arial"/>
              </w:rPr>
            </w:pPr>
            <w:r w:rsidRPr="005F0BB2">
              <w:rPr>
                <w:rFonts w:ascii="Arial" w:hAnsi="Arial" w:cs="Arial"/>
                <w:b/>
                <w:bCs/>
                <w:color w:val="000000"/>
                <w:sz w:val="16"/>
                <w:szCs w:val="16"/>
              </w:rPr>
              <w:t>(No Credit)</w:t>
            </w:r>
            <w:r w:rsidRPr="005F0BB2">
              <w:rPr>
                <w:rFonts w:ascii="Arial" w:hAnsi="Arial" w:cs="Arial"/>
                <w:color w:val="000000"/>
                <w:sz w:val="16"/>
                <w:szCs w:val="16"/>
              </w:rPr>
              <w:t> </w:t>
            </w:r>
          </w:p>
        </w:tc>
      </w:tr>
      <w:tr w:rsidR="00E16D20" w:rsidRPr="005F0BB2" w14:paraId="759D1371"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2651170C"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INDIVIDUAL SUPPORT</w:t>
            </w:r>
            <w:r w:rsidRPr="005F0BB2">
              <w:rPr>
                <w:rFonts w:ascii="Arial" w:hAnsi="Arial" w:cs="Arial"/>
                <w:b/>
                <w:bCs/>
                <w:color w:val="FF0000"/>
                <w:sz w:val="14"/>
                <w:szCs w:val="14"/>
              </w:rPr>
              <w:t> TPE 3.2, 4.2, 5.7, 5.8</w:t>
            </w:r>
            <w:r w:rsidRPr="005F0BB2">
              <w:rPr>
                <w:rFonts w:ascii="Arial" w:hAnsi="Arial" w:cs="Arial"/>
                <w:b/>
                <w:bCs/>
                <w:color w:val="000000"/>
                <w:sz w:val="14"/>
                <w:szCs w:val="14"/>
              </w:rPr>
              <w:t>                   3 points</w:t>
            </w:r>
            <w:r w:rsidRPr="005F0BB2">
              <w:rPr>
                <w:rFonts w:ascii="Arial" w:hAnsi="Arial" w:cs="Arial"/>
                <w:color w:val="000000"/>
                <w:sz w:val="14"/>
                <w:szCs w:val="14"/>
              </w:rPr>
              <w:t> </w:t>
            </w:r>
          </w:p>
          <w:p w14:paraId="0FEDE09C" w14:textId="77777777" w:rsidR="00E16D20" w:rsidRPr="005F0BB2" w:rsidRDefault="00E16D20" w:rsidP="001F68CC">
            <w:pPr>
              <w:textAlignment w:val="baseline"/>
              <w:rPr>
                <w:rFonts w:ascii="Arial" w:hAnsi="Arial" w:cs="Arial"/>
              </w:rPr>
            </w:pPr>
            <w:r w:rsidRPr="005F0BB2">
              <w:rPr>
                <w:rFonts w:ascii="Arial" w:hAnsi="Arial" w:cs="Arial"/>
                <w:sz w:val="14"/>
                <w:szCs w:val="14"/>
              </w:rPr>
              <w:t>Interpret English learners' assessment data to identify their level of academic proficiency in English as well as in their primary language</w:t>
            </w:r>
            <w:r w:rsidRPr="005F0BB2">
              <w:rPr>
                <w:rFonts w:ascii="Arial" w:hAnsi="Arial" w:cs="Arial"/>
                <w:b/>
                <w:bCs/>
                <w:color w:val="FF0000"/>
                <w:sz w:val="14"/>
                <w:szCs w:val="14"/>
              </w:rPr>
              <w:t> (TPE 5.7)</w:t>
            </w:r>
            <w:r w:rsidRPr="005F0BB2">
              <w:rPr>
                <w:rFonts w:ascii="Arial" w:hAnsi="Arial" w:cs="Arial"/>
                <w:b/>
                <w:bCs/>
                <w:sz w:val="14"/>
                <w:szCs w:val="14"/>
              </w:rPr>
              <w:t>,</w:t>
            </w:r>
            <w:r w:rsidRPr="005F0BB2">
              <w:rPr>
                <w:rFonts w:ascii="Arial" w:hAnsi="Arial" w:cs="Arial"/>
                <w:b/>
                <w:bCs/>
                <w:color w:val="943634"/>
                <w:sz w:val="14"/>
                <w:szCs w:val="14"/>
              </w:rPr>
              <w:t> </w:t>
            </w:r>
            <w:r w:rsidRPr="005F0BB2">
              <w:rPr>
                <w:rFonts w:ascii="Arial" w:hAnsi="Arial" w:cs="Arial"/>
                <w:sz w:val="14"/>
                <w:szCs w:val="14"/>
              </w:rPr>
              <w:t>as</w:t>
            </w:r>
            <w:r w:rsidRPr="005F0BB2">
              <w:rPr>
                <w:rFonts w:ascii="Arial" w:hAnsi="Arial" w:cs="Arial"/>
                <w:b/>
                <w:bCs/>
                <w:color w:val="943634"/>
                <w:sz w:val="14"/>
                <w:szCs w:val="14"/>
              </w:rPr>
              <w:t> </w:t>
            </w:r>
            <w:r w:rsidRPr="005F0BB2">
              <w:rPr>
                <w:rFonts w:ascii="Arial" w:hAnsi="Arial" w:cs="Arial"/>
                <w:sz w:val="14"/>
                <w:szCs w:val="14"/>
              </w:rPr>
              <w:t>applicable, and use this information in planning instruction. AND Use assessment data, including information from students' IEP, IFSP, ITP, and 504 plans</w:t>
            </w:r>
            <w:r w:rsidRPr="005F0BB2">
              <w:rPr>
                <w:rFonts w:ascii="Arial" w:hAnsi="Arial" w:cs="Arial"/>
                <w:b/>
                <w:bCs/>
                <w:color w:val="FF0000"/>
                <w:sz w:val="14"/>
                <w:szCs w:val="14"/>
              </w:rPr>
              <w:t> (TPE 5.8)</w:t>
            </w:r>
            <w:r w:rsidRPr="005F0BB2">
              <w:rPr>
                <w:rFonts w:ascii="Arial" w:hAnsi="Arial" w:cs="Arial"/>
                <w:sz w:val="14"/>
                <w:szCs w:val="14"/>
              </w:rPr>
              <w:t>, and a range of characteristics of typical and atypical child development</w:t>
            </w:r>
            <w:r w:rsidRPr="005F0BB2">
              <w:rPr>
                <w:rFonts w:ascii="Arial" w:hAnsi="Arial" w:cs="Arial"/>
                <w:b/>
                <w:bCs/>
                <w:color w:val="943634"/>
                <w:sz w:val="14"/>
                <w:szCs w:val="14"/>
              </w:rPr>
              <w:t> </w:t>
            </w:r>
            <w:r w:rsidRPr="005F0BB2">
              <w:rPr>
                <w:rFonts w:ascii="Arial" w:hAnsi="Arial" w:cs="Arial"/>
                <w:b/>
                <w:bCs/>
                <w:color w:val="FF0000"/>
                <w:sz w:val="14"/>
                <w:szCs w:val="14"/>
              </w:rPr>
              <w:t>(TPE 4.2)</w:t>
            </w:r>
            <w:r w:rsidRPr="005F0BB2">
              <w:rPr>
                <w:rFonts w:ascii="Arial" w:hAnsi="Arial" w:cs="Arial"/>
                <w:b/>
                <w:bCs/>
                <w:color w:val="943634"/>
                <w:sz w:val="14"/>
                <w:szCs w:val="14"/>
              </w:rPr>
              <w:t> </w:t>
            </w:r>
            <w:r w:rsidRPr="005F0BB2">
              <w:rPr>
                <w:rFonts w:ascii="Arial" w:hAnsi="Arial" w:cs="Arial"/>
                <w:sz w:val="14"/>
                <w:szCs w:val="14"/>
              </w:rPr>
              <w:t>to establish learning goals and to plan, differentiate, make accommodations and/or modify instruction by providing</w:t>
            </w:r>
            <w:r w:rsidRPr="005F0BB2">
              <w:rPr>
                <w:rFonts w:ascii="Arial" w:hAnsi="Arial" w:cs="Arial"/>
                <w:b/>
                <w:bCs/>
                <w:color w:val="943634"/>
                <w:sz w:val="14"/>
                <w:szCs w:val="14"/>
              </w:rPr>
              <w:t> </w:t>
            </w:r>
            <w:r w:rsidRPr="005F0BB2">
              <w:rPr>
                <w:rFonts w:ascii="Arial" w:hAnsi="Arial" w:cs="Arial"/>
                <w:b/>
                <w:bCs/>
                <w:color w:val="FF0000"/>
                <w:sz w:val="14"/>
                <w:szCs w:val="14"/>
              </w:rPr>
              <w:t>(TPE 3.2)</w:t>
            </w:r>
            <w:r w:rsidRPr="005F0BB2">
              <w:rPr>
                <w:rFonts w:ascii="Arial" w:hAnsi="Arial" w:cs="Arial"/>
                <w:b/>
                <w:bCs/>
                <w:sz w:val="14"/>
                <w:szCs w:val="14"/>
              </w:rPr>
              <w:t>: </w:t>
            </w:r>
            <w:r w:rsidRPr="005F0BB2">
              <w:rPr>
                <w:rFonts w:ascii="Arial" w:hAnsi="Arial" w:cs="Arial"/>
                <w:sz w:val="14"/>
                <w:szCs w:val="14"/>
              </w:rPr>
              <w:t> </w:t>
            </w:r>
          </w:p>
          <w:p w14:paraId="33CE6B75" w14:textId="77777777" w:rsidR="00E16D20" w:rsidRPr="005F0BB2" w:rsidRDefault="00E16D20" w:rsidP="001F68CC">
            <w:pPr>
              <w:textAlignment w:val="baseline"/>
              <w:rPr>
                <w:rFonts w:ascii="Arial" w:hAnsi="Arial" w:cs="Arial"/>
              </w:rPr>
            </w:pPr>
            <w:r w:rsidRPr="005F0BB2">
              <w:rPr>
                <w:rFonts w:ascii="Arial" w:hAnsi="Arial" w:cs="Arial"/>
                <w:b/>
                <w:bCs/>
                <w:sz w:val="14"/>
                <w:szCs w:val="14"/>
              </w:rPr>
              <w:t>EVIDENCE:</w:t>
            </w:r>
            <w:r w:rsidRPr="005F0BB2">
              <w:rPr>
                <w:rFonts w:ascii="Arial" w:hAnsi="Arial" w:cs="Arial"/>
                <w:sz w:val="14"/>
                <w:szCs w:val="14"/>
              </w:rPr>
              <w:t> </w:t>
            </w:r>
          </w:p>
          <w:p w14:paraId="10FD367B"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Focus Student Names &amp; Reason for each focus student: </w:t>
            </w:r>
            <w:r w:rsidRPr="005F0BB2">
              <w:rPr>
                <w:rFonts w:ascii="Arial" w:hAnsi="Arial" w:cs="Arial"/>
                <w:color w:val="000000"/>
                <w:sz w:val="14"/>
                <w:szCs w:val="14"/>
              </w:rPr>
              <w:t>Student’s first name,</w:t>
            </w:r>
            <w:r w:rsidRPr="005F0BB2">
              <w:rPr>
                <w:rFonts w:ascii="Arial" w:hAnsi="Arial" w:cs="Arial"/>
                <w:b/>
                <w:bCs/>
                <w:color w:val="000000"/>
                <w:sz w:val="14"/>
                <w:szCs w:val="14"/>
              </w:rPr>
              <w:t> </w:t>
            </w:r>
            <w:r w:rsidRPr="005F0BB2">
              <w:rPr>
                <w:rFonts w:ascii="Arial" w:hAnsi="Arial" w:cs="Arial"/>
                <w:color w:val="000000"/>
                <w:sz w:val="14"/>
                <w:szCs w:val="14"/>
              </w:rPr>
              <w:t>ELPAC/CELDT, </w:t>
            </w:r>
            <w:proofErr w:type="spellStart"/>
            <w:r w:rsidRPr="005F0BB2">
              <w:rPr>
                <w:rFonts w:ascii="Arial" w:hAnsi="Arial" w:cs="Arial"/>
                <w:color w:val="000000"/>
                <w:sz w:val="14"/>
                <w:szCs w:val="14"/>
              </w:rPr>
              <w:t>Sp</w:t>
            </w:r>
            <w:proofErr w:type="spellEnd"/>
            <w:r w:rsidRPr="005F0BB2">
              <w:rPr>
                <w:rFonts w:ascii="Arial" w:hAnsi="Arial" w:cs="Arial"/>
                <w:color w:val="000000"/>
                <w:sz w:val="14"/>
                <w:szCs w:val="14"/>
              </w:rPr>
              <w:t> Ed category, reason for choosing FS3, Funds of Knowledge, Needs) </w:t>
            </w:r>
          </w:p>
          <w:p w14:paraId="5D1FD164"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Focus Student Funds of Knowledge </w:t>
            </w:r>
            <w:r w:rsidRPr="005F0BB2">
              <w:rPr>
                <w:rFonts w:ascii="Arial" w:hAnsi="Arial" w:cs="Arial"/>
                <w:color w:val="000000"/>
                <w:sz w:val="14"/>
                <w:szCs w:val="14"/>
              </w:rPr>
              <w:t>(Interests, Strengths, Assets)</w:t>
            </w:r>
            <w:r w:rsidRPr="005F0BB2">
              <w:rPr>
                <w:rFonts w:ascii="Arial" w:hAnsi="Arial" w:cs="Arial"/>
                <w:b/>
                <w:bCs/>
                <w:color w:val="000000"/>
                <w:sz w:val="14"/>
                <w:szCs w:val="14"/>
              </w:rPr>
              <w:t> &amp; Content Knowledge/Skills </w:t>
            </w:r>
            <w:r w:rsidRPr="005F0BB2">
              <w:rPr>
                <w:rFonts w:ascii="Arial" w:hAnsi="Arial" w:cs="Arial"/>
                <w:color w:val="000000"/>
                <w:sz w:val="14"/>
                <w:szCs w:val="14"/>
              </w:rPr>
              <w:t> </w:t>
            </w:r>
          </w:p>
          <w:p w14:paraId="28B0D8D3"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Needs </w:t>
            </w:r>
            <w:r w:rsidRPr="005F0BB2">
              <w:rPr>
                <w:rFonts w:ascii="Arial" w:hAnsi="Arial" w:cs="Arial"/>
                <w:color w:val="000000"/>
                <w:sz w:val="14"/>
                <w:szCs w:val="14"/>
              </w:rPr>
              <w:t>Describe knowledge and skills focus students need practice in content and language development and supports needed. </w:t>
            </w:r>
          </w:p>
        </w:tc>
        <w:tc>
          <w:tcPr>
            <w:tcW w:w="1170" w:type="dxa"/>
            <w:tcBorders>
              <w:top w:val="nil"/>
              <w:left w:val="nil"/>
              <w:bottom w:val="single" w:sz="6" w:space="0" w:color="000000"/>
              <w:right w:val="single" w:sz="6" w:space="0" w:color="000000"/>
            </w:tcBorders>
            <w:shd w:val="clear" w:color="auto" w:fill="auto"/>
            <w:hideMark/>
          </w:tcPr>
          <w:p w14:paraId="237AD4EB"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3A47130A"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53B22E0A"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5604430D"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25FFBFC7"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WHOLE CLASS SUPPORT </w:t>
            </w:r>
            <w:r w:rsidRPr="005F0BB2">
              <w:rPr>
                <w:rFonts w:ascii="Arial" w:hAnsi="Arial" w:cs="Arial"/>
                <w:b/>
                <w:bCs/>
                <w:color w:val="FF0000"/>
                <w:sz w:val="14"/>
                <w:szCs w:val="14"/>
              </w:rPr>
              <w:t>TPE 2.2, 2.5, 3.6, 4.4</w:t>
            </w:r>
            <w:r w:rsidRPr="005F0BB2">
              <w:rPr>
                <w:rFonts w:ascii="Arial" w:hAnsi="Arial" w:cs="Arial"/>
                <w:b/>
                <w:bCs/>
                <w:color w:val="000000"/>
                <w:sz w:val="14"/>
                <w:szCs w:val="14"/>
              </w:rPr>
              <w:t>             2 points</w:t>
            </w:r>
            <w:r w:rsidRPr="005F0BB2">
              <w:rPr>
                <w:rFonts w:ascii="Arial" w:hAnsi="Arial" w:cs="Arial"/>
                <w:color w:val="000000"/>
                <w:sz w:val="14"/>
                <w:szCs w:val="14"/>
              </w:rPr>
              <w:t> </w:t>
            </w:r>
          </w:p>
          <w:p w14:paraId="5F6CF428" w14:textId="77777777" w:rsidR="00E16D20" w:rsidRPr="005F0BB2" w:rsidRDefault="00E16D20" w:rsidP="001F68CC">
            <w:pPr>
              <w:textAlignment w:val="baseline"/>
              <w:rPr>
                <w:rFonts w:ascii="Arial" w:hAnsi="Arial" w:cs="Arial"/>
              </w:rPr>
            </w:pPr>
            <w:r w:rsidRPr="005F0BB2">
              <w:rPr>
                <w:rFonts w:ascii="Arial" w:hAnsi="Arial" w:cs="Arial"/>
                <w:sz w:val="14"/>
                <w:szCs w:val="14"/>
              </w:rPr>
              <w:t>Addresses whole class needs by maintaining high expectations for learning</w:t>
            </w:r>
            <w:r w:rsidRPr="005F0BB2">
              <w:rPr>
                <w:rFonts w:ascii="Arial" w:hAnsi="Arial" w:cs="Arial"/>
                <w:b/>
                <w:bCs/>
                <w:color w:val="FF0000"/>
                <w:sz w:val="14"/>
                <w:szCs w:val="14"/>
              </w:rPr>
              <w:t> (TPE 2.5)</w:t>
            </w:r>
            <w:r w:rsidRPr="005F0BB2">
              <w:rPr>
                <w:rFonts w:ascii="Arial" w:hAnsi="Arial" w:cs="Arial"/>
                <w:b/>
                <w:bCs/>
                <w:color w:val="943634"/>
                <w:sz w:val="14"/>
                <w:szCs w:val="14"/>
              </w:rPr>
              <w:t> </w:t>
            </w:r>
            <w:r w:rsidRPr="005F0BB2">
              <w:rPr>
                <w:rFonts w:ascii="Arial" w:hAnsi="Arial" w:cs="Arial"/>
                <w:sz w:val="14"/>
                <w:szCs w:val="14"/>
              </w:rPr>
              <w:t>and creating an environment that promotes productive student learning, positive interactions, and reflects diversity </w:t>
            </w:r>
            <w:r w:rsidRPr="005F0BB2">
              <w:rPr>
                <w:rFonts w:ascii="Arial" w:hAnsi="Arial" w:cs="Arial"/>
                <w:b/>
                <w:bCs/>
                <w:color w:val="FF0000"/>
                <w:sz w:val="14"/>
                <w:szCs w:val="14"/>
              </w:rPr>
              <w:t>(TPE 2.2)</w:t>
            </w:r>
            <w:r w:rsidRPr="005F0BB2">
              <w:rPr>
                <w:rFonts w:ascii="Arial" w:hAnsi="Arial" w:cs="Arial"/>
                <w:b/>
                <w:bCs/>
                <w:color w:val="943634"/>
                <w:sz w:val="14"/>
                <w:szCs w:val="14"/>
              </w:rPr>
              <w:t> </w:t>
            </w:r>
            <w:r w:rsidRPr="005F0BB2">
              <w:rPr>
                <w:rFonts w:ascii="Arial" w:hAnsi="Arial" w:cs="Arial"/>
                <w:sz w:val="14"/>
                <w:szCs w:val="14"/>
              </w:rPr>
              <w:t>by using and adapting resources, standards-aligned instructional materials</w:t>
            </w:r>
            <w:r w:rsidRPr="005F0BB2">
              <w:rPr>
                <w:rFonts w:ascii="Arial" w:hAnsi="Arial" w:cs="Arial"/>
                <w:b/>
                <w:bCs/>
                <w:color w:val="943634"/>
                <w:sz w:val="14"/>
                <w:szCs w:val="14"/>
              </w:rPr>
              <w:t> </w:t>
            </w:r>
            <w:r w:rsidRPr="005F0BB2">
              <w:rPr>
                <w:rFonts w:ascii="Arial" w:hAnsi="Arial" w:cs="Arial"/>
                <w:b/>
                <w:bCs/>
                <w:color w:val="FF0000"/>
                <w:sz w:val="14"/>
                <w:szCs w:val="14"/>
              </w:rPr>
              <w:t>(TPE 3.6)</w:t>
            </w:r>
            <w:r w:rsidRPr="005F0BB2">
              <w:rPr>
                <w:rFonts w:ascii="Arial" w:hAnsi="Arial" w:cs="Arial"/>
                <w:sz w:val="14"/>
                <w:szCs w:val="14"/>
              </w:rPr>
              <w:t>, and a range of technology (including assistive technology) to facilitate equitable access to the curriculum</w:t>
            </w:r>
            <w:r w:rsidRPr="005F0BB2">
              <w:rPr>
                <w:rFonts w:ascii="Arial" w:hAnsi="Arial" w:cs="Arial"/>
                <w:b/>
                <w:bCs/>
                <w:color w:val="FF0000"/>
                <w:sz w:val="14"/>
                <w:szCs w:val="14"/>
              </w:rPr>
              <w:t> (TPE 4.4)</w:t>
            </w:r>
            <w:r w:rsidRPr="005F0BB2">
              <w:rPr>
                <w:rFonts w:ascii="Arial" w:hAnsi="Arial" w:cs="Arial"/>
                <w:b/>
                <w:bCs/>
                <w:color w:val="943634"/>
                <w:sz w:val="14"/>
                <w:szCs w:val="14"/>
              </w:rPr>
              <w:t>.</w:t>
            </w:r>
            <w:r w:rsidRPr="005F0BB2">
              <w:rPr>
                <w:rFonts w:ascii="Arial" w:hAnsi="Arial" w:cs="Arial"/>
                <w:b/>
                <w:bCs/>
                <w:color w:val="00B050"/>
                <w:sz w:val="14"/>
                <w:szCs w:val="14"/>
              </w:rPr>
              <w:t> </w:t>
            </w:r>
            <w:r w:rsidRPr="005F0BB2">
              <w:rPr>
                <w:rFonts w:ascii="Arial" w:hAnsi="Arial" w:cs="Arial"/>
                <w:color w:val="000000"/>
                <w:sz w:val="14"/>
                <w:szCs w:val="14"/>
              </w:rPr>
              <w:t>  </w:t>
            </w:r>
          </w:p>
          <w:p w14:paraId="71DF8B94"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All materials</w:t>
            </w:r>
            <w:r w:rsidRPr="005F0BB2">
              <w:rPr>
                <w:rFonts w:ascii="Arial" w:hAnsi="Arial" w:cs="Arial"/>
                <w:b/>
                <w:bCs/>
                <w:color w:val="00B050"/>
                <w:sz w:val="14"/>
                <w:szCs w:val="14"/>
              </w:rPr>
              <w:t> </w:t>
            </w:r>
            <w:r w:rsidRPr="005F0BB2">
              <w:rPr>
                <w:rFonts w:ascii="Arial" w:hAnsi="Arial" w:cs="Arial"/>
                <w:b/>
                <w:bCs/>
                <w:sz w:val="14"/>
                <w:szCs w:val="14"/>
              </w:rPr>
              <w:t>are listed and</w:t>
            </w:r>
            <w:r w:rsidRPr="005F0BB2">
              <w:rPr>
                <w:rFonts w:ascii="Arial" w:hAnsi="Arial" w:cs="Arial"/>
                <w:b/>
                <w:bCs/>
                <w:color w:val="000000"/>
                <w:sz w:val="14"/>
                <w:szCs w:val="14"/>
              </w:rPr>
              <w:t> provided</w:t>
            </w:r>
            <w:r w:rsidRPr="005F0BB2">
              <w:rPr>
                <w:rFonts w:ascii="Arial" w:hAnsi="Arial" w:cs="Arial"/>
                <w:color w:val="000000"/>
                <w:sz w:val="14"/>
                <w:szCs w:val="14"/>
              </w:rPr>
              <w:t> in lesson document.  </w:t>
            </w:r>
          </w:p>
        </w:tc>
        <w:tc>
          <w:tcPr>
            <w:tcW w:w="1170" w:type="dxa"/>
            <w:tcBorders>
              <w:top w:val="nil"/>
              <w:left w:val="nil"/>
              <w:bottom w:val="single" w:sz="6" w:space="0" w:color="000000"/>
              <w:right w:val="single" w:sz="6" w:space="0" w:color="000000"/>
            </w:tcBorders>
            <w:shd w:val="clear" w:color="auto" w:fill="auto"/>
            <w:hideMark/>
          </w:tcPr>
          <w:p w14:paraId="27FA9FEF"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54D64E58"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3C885A7D"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4D53FBA2"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7C8D3B29"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UNIT PLACEMENT &amp; ACADEMIC LANGUAGE </w:t>
            </w:r>
            <w:r w:rsidRPr="005F0BB2">
              <w:rPr>
                <w:rFonts w:ascii="Arial" w:hAnsi="Arial" w:cs="Arial"/>
                <w:b/>
                <w:bCs/>
                <w:color w:val="FF0000"/>
                <w:sz w:val="14"/>
                <w:szCs w:val="14"/>
              </w:rPr>
              <w:t>TPE 3.5, 4.4</w:t>
            </w:r>
            <w:r w:rsidRPr="005F0BB2">
              <w:rPr>
                <w:rFonts w:ascii="Arial" w:hAnsi="Arial" w:cs="Arial"/>
                <w:b/>
                <w:bCs/>
                <w:color w:val="000000"/>
                <w:sz w:val="14"/>
                <w:szCs w:val="14"/>
              </w:rPr>
              <w:t>     1 point</w:t>
            </w:r>
            <w:r w:rsidRPr="005F0BB2">
              <w:rPr>
                <w:rFonts w:ascii="Arial" w:hAnsi="Arial" w:cs="Arial"/>
                <w:color w:val="000000"/>
                <w:sz w:val="14"/>
                <w:szCs w:val="14"/>
              </w:rPr>
              <w:t> </w:t>
            </w:r>
          </w:p>
          <w:p w14:paraId="5123943F" w14:textId="77777777" w:rsidR="00E16D20" w:rsidRPr="005F0BB2" w:rsidRDefault="00E16D20" w:rsidP="001F68CC">
            <w:pPr>
              <w:textAlignment w:val="baseline"/>
              <w:rPr>
                <w:rFonts w:ascii="Arial" w:hAnsi="Arial" w:cs="Arial"/>
              </w:rPr>
            </w:pPr>
            <w:r w:rsidRPr="005F0BB2">
              <w:rPr>
                <w:rFonts w:ascii="Arial" w:hAnsi="Arial" w:cs="Arial"/>
                <w:sz w:val="14"/>
                <w:szCs w:val="14"/>
              </w:rPr>
              <w:t>Plan and design subject matter curriculum support the acquisition and use of academic language within learning activities to promote subject matter knowledge of all students</w:t>
            </w:r>
            <w:r w:rsidRPr="005F0BB2">
              <w:rPr>
                <w:rFonts w:ascii="Arial" w:hAnsi="Arial" w:cs="Arial"/>
                <w:b/>
                <w:bCs/>
                <w:color w:val="943634"/>
                <w:sz w:val="14"/>
                <w:szCs w:val="14"/>
              </w:rPr>
              <w:t> </w:t>
            </w:r>
            <w:r w:rsidRPr="005F0BB2">
              <w:rPr>
                <w:rFonts w:ascii="Arial" w:hAnsi="Arial" w:cs="Arial"/>
                <w:color w:val="943634"/>
                <w:sz w:val="14"/>
                <w:szCs w:val="14"/>
              </w:rPr>
              <w:t> </w:t>
            </w:r>
          </w:p>
          <w:p w14:paraId="5CFB1492" w14:textId="77777777" w:rsidR="00E16D20" w:rsidRPr="005F0BB2" w:rsidRDefault="00E16D20" w:rsidP="001F68CC">
            <w:pPr>
              <w:textAlignment w:val="baseline"/>
              <w:rPr>
                <w:rFonts w:ascii="Arial" w:hAnsi="Arial" w:cs="Arial"/>
              </w:rPr>
            </w:pPr>
            <w:r w:rsidRPr="005F0BB2">
              <w:rPr>
                <w:rFonts w:ascii="Arial" w:hAnsi="Arial" w:cs="Arial"/>
                <w:b/>
                <w:bCs/>
                <w:sz w:val="14"/>
                <w:szCs w:val="14"/>
              </w:rPr>
              <w:t>EVIDENCE:</w:t>
            </w:r>
            <w:r w:rsidRPr="005F0BB2">
              <w:rPr>
                <w:rFonts w:ascii="Arial" w:hAnsi="Arial" w:cs="Arial"/>
                <w:sz w:val="14"/>
                <w:szCs w:val="14"/>
              </w:rPr>
              <w:t> </w:t>
            </w:r>
          </w:p>
          <w:p w14:paraId="2750FD28"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Identify when this lesson occurs in the unit, </w:t>
            </w:r>
            <w:r w:rsidRPr="005F0BB2">
              <w:rPr>
                <w:rFonts w:ascii="Arial" w:hAnsi="Arial" w:cs="Arial"/>
                <w:color w:val="000000"/>
                <w:sz w:val="14"/>
                <w:szCs w:val="14"/>
              </w:rPr>
              <w:t>beginning, middle, or end, i.e. this is the 3</w:t>
            </w:r>
            <w:r w:rsidRPr="005F0BB2">
              <w:rPr>
                <w:rFonts w:ascii="Arial" w:hAnsi="Arial" w:cs="Arial"/>
                <w:color w:val="000000"/>
                <w:sz w:val="11"/>
                <w:szCs w:val="11"/>
                <w:vertAlign w:val="superscript"/>
              </w:rPr>
              <w:t>rd</w:t>
            </w:r>
            <w:r w:rsidRPr="005F0BB2">
              <w:rPr>
                <w:rFonts w:ascii="Arial" w:hAnsi="Arial" w:cs="Arial"/>
                <w:color w:val="000000"/>
                <w:sz w:val="14"/>
                <w:szCs w:val="14"/>
              </w:rPr>
              <w:t> day of a 10-day unit.  </w:t>
            </w:r>
          </w:p>
          <w:p w14:paraId="690CB262"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Enduring Understanding </w:t>
            </w:r>
            <w:r w:rsidRPr="005F0BB2">
              <w:rPr>
                <w:rFonts w:ascii="Arial" w:hAnsi="Arial" w:cs="Arial"/>
                <w:color w:val="000000"/>
                <w:sz w:val="14"/>
                <w:szCs w:val="14"/>
              </w:rPr>
              <w:t>is an overarching big idea that is not obvious, requires uncovering, and makes sense of the content.  </w:t>
            </w:r>
          </w:p>
          <w:p w14:paraId="2724450D"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Essential Questions </w:t>
            </w:r>
            <w:r w:rsidRPr="005F0BB2">
              <w:rPr>
                <w:rFonts w:ascii="Arial" w:hAnsi="Arial" w:cs="Arial"/>
                <w:color w:val="000000"/>
                <w:sz w:val="14"/>
                <w:szCs w:val="14"/>
              </w:rPr>
              <w:t>is open ended, arguable, at heart of subject, recur, raise more questions, and provide organization of content. </w:t>
            </w:r>
          </w:p>
          <w:p w14:paraId="3579C955" w14:textId="77777777" w:rsidR="00E16D20" w:rsidRPr="005F0BB2" w:rsidRDefault="00E16D20" w:rsidP="001F68CC">
            <w:pPr>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List of Content Vocabulary Words &amp; Other Specific Academic Language: </w:t>
            </w:r>
            <w:r w:rsidRPr="005F0BB2">
              <w:rPr>
                <w:rFonts w:ascii="Arial" w:hAnsi="Arial" w:cs="Arial"/>
                <w:color w:val="000000"/>
                <w:sz w:val="14"/>
                <w:szCs w:val="14"/>
              </w:rPr>
              <w:t>list words and definitions. </w:t>
            </w:r>
          </w:p>
        </w:tc>
        <w:tc>
          <w:tcPr>
            <w:tcW w:w="1170" w:type="dxa"/>
            <w:tcBorders>
              <w:top w:val="nil"/>
              <w:left w:val="nil"/>
              <w:bottom w:val="single" w:sz="6" w:space="0" w:color="000000"/>
              <w:right w:val="single" w:sz="6" w:space="0" w:color="000000"/>
            </w:tcBorders>
            <w:shd w:val="clear" w:color="auto" w:fill="auto"/>
            <w:hideMark/>
          </w:tcPr>
          <w:p w14:paraId="1C2D91E8"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1B432476"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79DA78AA"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086F2433"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29E942A8"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CONTENT STANDARDS &amp; OBJECTIVES </w:t>
            </w:r>
            <w:r w:rsidRPr="005F0BB2">
              <w:rPr>
                <w:rFonts w:ascii="Arial" w:hAnsi="Arial" w:cs="Arial"/>
                <w:b/>
                <w:bCs/>
                <w:color w:val="FF0000"/>
                <w:sz w:val="14"/>
                <w:szCs w:val="14"/>
              </w:rPr>
              <w:t>TPE 1.6, 4.4         </w:t>
            </w:r>
            <w:r w:rsidRPr="005F0BB2">
              <w:rPr>
                <w:rFonts w:ascii="Arial" w:hAnsi="Arial" w:cs="Arial"/>
                <w:b/>
                <w:bCs/>
                <w:color w:val="000000"/>
                <w:sz w:val="14"/>
                <w:szCs w:val="14"/>
              </w:rPr>
              <w:t>4 points</w:t>
            </w:r>
            <w:r w:rsidRPr="005F0BB2">
              <w:rPr>
                <w:rFonts w:ascii="Arial" w:hAnsi="Arial" w:cs="Arial"/>
                <w:color w:val="000000"/>
                <w:sz w:val="14"/>
                <w:szCs w:val="14"/>
              </w:rPr>
              <w:t> </w:t>
            </w:r>
          </w:p>
          <w:p w14:paraId="74AEE179" w14:textId="77777777" w:rsidR="00E16D20" w:rsidRPr="005F0BB2" w:rsidRDefault="00E16D20" w:rsidP="001F68CC">
            <w:pPr>
              <w:textAlignment w:val="baseline"/>
              <w:rPr>
                <w:rFonts w:ascii="Arial" w:hAnsi="Arial" w:cs="Arial"/>
              </w:rPr>
            </w:pPr>
            <w:r w:rsidRPr="005F0BB2">
              <w:rPr>
                <w:rFonts w:ascii="Arial" w:hAnsi="Arial" w:cs="Arial"/>
                <w:sz w:val="14"/>
                <w:szCs w:val="14"/>
              </w:rPr>
              <w:t>Plan, design, implement and monitor instruction, making effective use of instructional time to maximize learning opportunities and provide access to the curriculum for all students by removing barriers and providing access through instructional strategies </w:t>
            </w:r>
            <w:r w:rsidRPr="005F0BB2">
              <w:rPr>
                <w:rFonts w:ascii="Arial" w:hAnsi="Arial" w:cs="Arial"/>
                <w:b/>
                <w:bCs/>
                <w:color w:val="FF0000"/>
                <w:sz w:val="14"/>
                <w:szCs w:val="14"/>
              </w:rPr>
              <w:t>(TPE 4.4)</w:t>
            </w:r>
            <w:r w:rsidRPr="005F0BB2">
              <w:rPr>
                <w:rFonts w:ascii="Arial" w:hAnsi="Arial" w:cs="Arial"/>
                <w:b/>
                <w:bCs/>
                <w:color w:val="943634"/>
                <w:sz w:val="14"/>
                <w:szCs w:val="14"/>
              </w:rPr>
              <w:t> </w:t>
            </w:r>
            <w:r w:rsidRPr="005F0BB2">
              <w:rPr>
                <w:rFonts w:ascii="Arial" w:hAnsi="Arial" w:cs="Arial"/>
                <w:sz w:val="14"/>
                <w:szCs w:val="14"/>
              </w:rPr>
              <w:t>AND provides a supportive learning environment for students' first and/or second language acquisition</w:t>
            </w:r>
            <w:r w:rsidRPr="005F0BB2">
              <w:rPr>
                <w:rFonts w:ascii="Arial" w:hAnsi="Arial" w:cs="Arial"/>
                <w:b/>
                <w:bCs/>
                <w:color w:val="FF0000"/>
                <w:sz w:val="14"/>
                <w:szCs w:val="14"/>
              </w:rPr>
              <w:t> (TPE 1.6)</w:t>
            </w:r>
            <w:r w:rsidRPr="005F0BB2">
              <w:rPr>
                <w:rFonts w:ascii="Arial" w:hAnsi="Arial" w:cs="Arial"/>
                <w:b/>
                <w:bCs/>
                <w:color w:val="943634"/>
                <w:sz w:val="14"/>
                <w:szCs w:val="14"/>
              </w:rPr>
              <w:t> </w:t>
            </w:r>
            <w:r w:rsidRPr="005F0BB2">
              <w:rPr>
                <w:rFonts w:ascii="Arial" w:hAnsi="Arial" w:cs="Arial"/>
                <w:sz w:val="14"/>
                <w:szCs w:val="14"/>
              </w:rPr>
              <w:t>by demonstrating:  </w:t>
            </w:r>
          </w:p>
          <w:p w14:paraId="740CD2DE"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Alignment </w:t>
            </w:r>
            <w:r w:rsidRPr="005F0BB2">
              <w:rPr>
                <w:rFonts w:ascii="Arial" w:hAnsi="Arial" w:cs="Arial"/>
                <w:color w:val="000000"/>
                <w:sz w:val="14"/>
                <w:szCs w:val="14"/>
              </w:rPr>
              <w:t>between content standard and objective. Hint use similar words from standard. </w:t>
            </w:r>
          </w:p>
          <w:p w14:paraId="2B028EDA"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Content objectives are </w:t>
            </w:r>
            <w:r w:rsidRPr="005F0BB2">
              <w:rPr>
                <w:rFonts w:ascii="Arial" w:hAnsi="Arial" w:cs="Arial"/>
                <w:b/>
                <w:bCs/>
                <w:color w:val="000000"/>
                <w:sz w:val="14"/>
                <w:szCs w:val="14"/>
              </w:rPr>
              <w:t>observable and are measurable</w:t>
            </w:r>
            <w:r w:rsidRPr="005F0BB2">
              <w:rPr>
                <w:rFonts w:ascii="Arial" w:hAnsi="Arial" w:cs="Arial"/>
                <w:color w:val="000000"/>
                <w:sz w:val="14"/>
                <w:szCs w:val="14"/>
              </w:rPr>
              <w:t>.  </w:t>
            </w:r>
          </w:p>
          <w:p w14:paraId="1C2F12F2"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Content objective includes </w:t>
            </w:r>
            <w:r w:rsidRPr="005F0BB2">
              <w:rPr>
                <w:rFonts w:ascii="Arial" w:hAnsi="Arial" w:cs="Arial"/>
                <w:b/>
                <w:bCs/>
                <w:color w:val="000000"/>
                <w:sz w:val="14"/>
                <w:szCs w:val="14"/>
              </w:rPr>
              <w:t>condition, action verb, and criteria.</w:t>
            </w:r>
            <w:r w:rsidRPr="005F0BB2">
              <w:rPr>
                <w:rFonts w:ascii="Arial" w:hAnsi="Arial" w:cs="Arial"/>
                <w:color w:val="000000"/>
                <w:sz w:val="14"/>
                <w:szCs w:val="14"/>
              </w:rPr>
              <w:t> </w:t>
            </w:r>
          </w:p>
        </w:tc>
        <w:tc>
          <w:tcPr>
            <w:tcW w:w="1170" w:type="dxa"/>
            <w:tcBorders>
              <w:top w:val="nil"/>
              <w:left w:val="nil"/>
              <w:bottom w:val="single" w:sz="6" w:space="0" w:color="000000"/>
              <w:right w:val="single" w:sz="6" w:space="0" w:color="000000"/>
            </w:tcBorders>
            <w:shd w:val="clear" w:color="auto" w:fill="auto"/>
            <w:hideMark/>
          </w:tcPr>
          <w:p w14:paraId="54F687E8"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10C8BFC0"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0070F4E2"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32203851"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2ACC5E72"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ELD STANDARDS &amp; OBJECTIVES </w:t>
            </w:r>
            <w:r w:rsidRPr="005F0BB2">
              <w:rPr>
                <w:rFonts w:ascii="Arial" w:hAnsi="Arial" w:cs="Arial"/>
                <w:b/>
                <w:bCs/>
                <w:color w:val="FF0000"/>
                <w:sz w:val="13"/>
                <w:szCs w:val="13"/>
              </w:rPr>
              <w:t>TPE 1.6, 4.4               </w:t>
            </w:r>
            <w:r w:rsidRPr="005F0BB2">
              <w:rPr>
                <w:rFonts w:ascii="Arial" w:hAnsi="Arial" w:cs="Arial"/>
                <w:b/>
                <w:bCs/>
                <w:color w:val="000000"/>
                <w:sz w:val="14"/>
                <w:szCs w:val="14"/>
              </w:rPr>
              <w:t>4 points</w:t>
            </w:r>
            <w:r w:rsidRPr="005F0BB2">
              <w:rPr>
                <w:rFonts w:ascii="Arial" w:hAnsi="Arial" w:cs="Arial"/>
                <w:color w:val="000000"/>
                <w:sz w:val="14"/>
                <w:szCs w:val="14"/>
              </w:rPr>
              <w:t> </w:t>
            </w:r>
          </w:p>
          <w:p w14:paraId="7D4FF6F1" w14:textId="77777777" w:rsidR="00E16D20" w:rsidRPr="005F0BB2" w:rsidRDefault="00E16D20" w:rsidP="001F68CC">
            <w:pPr>
              <w:textAlignment w:val="baseline"/>
              <w:rPr>
                <w:rFonts w:ascii="Arial" w:hAnsi="Arial" w:cs="Arial"/>
              </w:rPr>
            </w:pPr>
            <w:r w:rsidRPr="005F0BB2">
              <w:rPr>
                <w:rFonts w:ascii="Arial" w:hAnsi="Arial" w:cs="Arial"/>
                <w:sz w:val="14"/>
                <w:szCs w:val="14"/>
              </w:rPr>
              <w:t>Plan, design, implement and monitor instruction, making effective use of instructional time to maximize learning opportunities and provide access to the curriculum for all students by removing barriers and providing access through instructional strategies </w:t>
            </w:r>
            <w:r w:rsidRPr="005F0BB2">
              <w:rPr>
                <w:rFonts w:ascii="Arial" w:hAnsi="Arial" w:cs="Arial"/>
                <w:b/>
                <w:bCs/>
                <w:color w:val="FF0000"/>
                <w:sz w:val="14"/>
                <w:szCs w:val="14"/>
              </w:rPr>
              <w:t>(TPE 4.4)</w:t>
            </w:r>
            <w:r w:rsidRPr="005F0BB2">
              <w:rPr>
                <w:rFonts w:ascii="Arial" w:hAnsi="Arial" w:cs="Arial"/>
                <w:b/>
                <w:bCs/>
                <w:color w:val="943634"/>
                <w:sz w:val="14"/>
                <w:szCs w:val="14"/>
              </w:rPr>
              <w:t> </w:t>
            </w:r>
            <w:r w:rsidRPr="005F0BB2">
              <w:rPr>
                <w:rFonts w:ascii="Arial" w:hAnsi="Arial" w:cs="Arial"/>
                <w:sz w:val="14"/>
                <w:szCs w:val="14"/>
              </w:rPr>
              <w:t>AND provides a supportive learning environment for students' first and/or second language acquisition</w:t>
            </w:r>
            <w:r w:rsidRPr="005F0BB2">
              <w:rPr>
                <w:rFonts w:ascii="Arial" w:hAnsi="Arial" w:cs="Arial"/>
                <w:b/>
                <w:bCs/>
                <w:color w:val="943634"/>
                <w:sz w:val="14"/>
                <w:szCs w:val="14"/>
              </w:rPr>
              <w:t> </w:t>
            </w:r>
            <w:r w:rsidRPr="005F0BB2">
              <w:rPr>
                <w:rFonts w:ascii="Arial" w:hAnsi="Arial" w:cs="Arial"/>
                <w:b/>
                <w:bCs/>
                <w:color w:val="FF0000"/>
                <w:sz w:val="14"/>
                <w:szCs w:val="14"/>
              </w:rPr>
              <w:t>(TPE 1.6)</w:t>
            </w:r>
            <w:r w:rsidRPr="005F0BB2">
              <w:rPr>
                <w:rFonts w:ascii="Arial" w:hAnsi="Arial" w:cs="Arial"/>
                <w:b/>
                <w:bCs/>
                <w:color w:val="943634"/>
                <w:sz w:val="14"/>
                <w:szCs w:val="14"/>
              </w:rPr>
              <w:t> </w:t>
            </w:r>
            <w:r w:rsidRPr="005F0BB2">
              <w:rPr>
                <w:rFonts w:ascii="Arial" w:hAnsi="Arial" w:cs="Arial"/>
                <w:sz w:val="14"/>
                <w:szCs w:val="14"/>
              </w:rPr>
              <w:t>by demonstrating:  </w:t>
            </w:r>
          </w:p>
          <w:p w14:paraId="7FC17498"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Alignmen</w:t>
            </w:r>
            <w:r w:rsidRPr="005F0BB2">
              <w:rPr>
                <w:rFonts w:ascii="Arial" w:hAnsi="Arial" w:cs="Arial"/>
                <w:color w:val="000000"/>
                <w:sz w:val="14"/>
                <w:szCs w:val="14"/>
              </w:rPr>
              <w:t>t between ELD standard and language objective. Hint use similar words from standard.  </w:t>
            </w:r>
          </w:p>
          <w:p w14:paraId="3BA2E92C"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Language objectives are </w:t>
            </w:r>
            <w:r w:rsidRPr="005F0BB2">
              <w:rPr>
                <w:rFonts w:ascii="Arial" w:hAnsi="Arial" w:cs="Arial"/>
                <w:b/>
                <w:bCs/>
                <w:color w:val="000000"/>
                <w:sz w:val="14"/>
                <w:szCs w:val="14"/>
              </w:rPr>
              <w:t>observable and are measurable.</w:t>
            </w:r>
            <w:r w:rsidRPr="005F0BB2">
              <w:rPr>
                <w:rFonts w:ascii="Arial" w:hAnsi="Arial" w:cs="Arial"/>
                <w:color w:val="000000"/>
                <w:sz w:val="14"/>
                <w:szCs w:val="14"/>
              </w:rPr>
              <w:t> </w:t>
            </w:r>
          </w:p>
          <w:p w14:paraId="73D823DC"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Language objective includes </w:t>
            </w:r>
            <w:r w:rsidRPr="005F0BB2">
              <w:rPr>
                <w:rFonts w:ascii="Arial" w:hAnsi="Arial" w:cs="Arial"/>
                <w:b/>
                <w:bCs/>
                <w:color w:val="000000"/>
                <w:sz w:val="14"/>
                <w:szCs w:val="14"/>
              </w:rPr>
              <w:t>condition, action verb, and criteria.</w:t>
            </w:r>
            <w:r w:rsidRPr="005F0BB2">
              <w:rPr>
                <w:rFonts w:ascii="Arial" w:hAnsi="Arial" w:cs="Arial"/>
                <w:color w:val="000000"/>
                <w:sz w:val="14"/>
                <w:szCs w:val="14"/>
              </w:rPr>
              <w:t> </w:t>
            </w:r>
          </w:p>
        </w:tc>
        <w:tc>
          <w:tcPr>
            <w:tcW w:w="1170" w:type="dxa"/>
            <w:tcBorders>
              <w:top w:val="nil"/>
              <w:left w:val="nil"/>
              <w:bottom w:val="single" w:sz="6" w:space="0" w:color="000000"/>
              <w:right w:val="single" w:sz="6" w:space="0" w:color="000000"/>
            </w:tcBorders>
            <w:shd w:val="clear" w:color="auto" w:fill="auto"/>
            <w:hideMark/>
          </w:tcPr>
          <w:p w14:paraId="45E497D2"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6DA13884"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5D020900"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4EEAA1CD"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191D43CF"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CONTENT ASSESSMENT STRATEGIES </w:t>
            </w:r>
            <w:r w:rsidRPr="005F0BB2">
              <w:rPr>
                <w:rFonts w:ascii="Arial" w:hAnsi="Arial" w:cs="Arial"/>
                <w:b/>
                <w:bCs/>
                <w:color w:val="FF0000"/>
                <w:sz w:val="13"/>
                <w:szCs w:val="13"/>
              </w:rPr>
              <w:t>TPE 5.1, 5.7 &amp; 5.8</w:t>
            </w:r>
            <w:r w:rsidRPr="005F0BB2">
              <w:rPr>
                <w:rFonts w:ascii="Arial" w:hAnsi="Arial" w:cs="Arial"/>
                <w:b/>
                <w:bCs/>
                <w:color w:val="000000"/>
                <w:sz w:val="14"/>
                <w:szCs w:val="14"/>
              </w:rPr>
              <w:t>            4 points</w:t>
            </w:r>
            <w:r w:rsidRPr="005F0BB2">
              <w:rPr>
                <w:rFonts w:ascii="Arial" w:hAnsi="Arial" w:cs="Arial"/>
                <w:color w:val="000000"/>
                <w:sz w:val="14"/>
                <w:szCs w:val="14"/>
              </w:rPr>
              <w:t> </w:t>
            </w:r>
          </w:p>
          <w:p w14:paraId="12BF2183" w14:textId="77777777" w:rsidR="00E16D20" w:rsidRPr="005F0BB2" w:rsidRDefault="00E16D20" w:rsidP="001F68CC">
            <w:pPr>
              <w:textAlignment w:val="baseline"/>
              <w:rPr>
                <w:rFonts w:ascii="Arial" w:hAnsi="Arial" w:cs="Arial"/>
              </w:rPr>
            </w:pPr>
            <w:r w:rsidRPr="005F0BB2">
              <w:rPr>
                <w:rFonts w:ascii="Arial" w:hAnsi="Arial" w:cs="Arial"/>
                <w:sz w:val="14"/>
                <w:szCs w:val="14"/>
              </w:rPr>
              <w:t>Apply knowledge of the purposes, characteristics, and appropriate uses of different types of assessments</w:t>
            </w:r>
            <w:r w:rsidRPr="005F0BB2">
              <w:rPr>
                <w:rFonts w:ascii="Arial" w:hAnsi="Arial" w:cs="Arial"/>
                <w:b/>
                <w:bCs/>
                <w:color w:val="943634"/>
                <w:sz w:val="14"/>
                <w:szCs w:val="14"/>
              </w:rPr>
              <w:t> </w:t>
            </w:r>
            <w:r w:rsidRPr="005F0BB2">
              <w:rPr>
                <w:rFonts w:ascii="Arial" w:hAnsi="Arial" w:cs="Arial"/>
                <w:b/>
                <w:bCs/>
                <w:color w:val="FF0000"/>
                <w:sz w:val="14"/>
                <w:szCs w:val="14"/>
              </w:rPr>
              <w:t>(TPE 5.1)</w:t>
            </w:r>
            <w:r w:rsidRPr="005F0BB2">
              <w:rPr>
                <w:rFonts w:ascii="Arial" w:hAnsi="Arial" w:cs="Arial"/>
                <w:sz w:val="14"/>
                <w:szCs w:val="14"/>
              </w:rPr>
              <w:t>; Interpret English learners' assessment data to identify their level of academic proficiency in English as well as in their primary language, as applicable</w:t>
            </w:r>
            <w:r w:rsidRPr="005F0BB2">
              <w:rPr>
                <w:rFonts w:ascii="Arial" w:hAnsi="Arial" w:cs="Arial"/>
                <w:b/>
                <w:bCs/>
                <w:color w:val="943634"/>
                <w:sz w:val="14"/>
                <w:szCs w:val="14"/>
              </w:rPr>
              <w:t> </w:t>
            </w:r>
            <w:r w:rsidRPr="005F0BB2">
              <w:rPr>
                <w:rFonts w:ascii="Arial" w:hAnsi="Arial" w:cs="Arial"/>
                <w:b/>
                <w:bCs/>
                <w:color w:val="FF0000"/>
                <w:sz w:val="14"/>
                <w:szCs w:val="14"/>
              </w:rPr>
              <w:t>(TPE 5.7)</w:t>
            </w:r>
            <w:r w:rsidRPr="005F0BB2">
              <w:rPr>
                <w:rFonts w:ascii="Arial" w:hAnsi="Arial" w:cs="Arial"/>
                <w:sz w:val="14"/>
                <w:szCs w:val="14"/>
              </w:rPr>
              <w:t>; and Use assessment data, including information from students' IEP, IFSP, ITP, and 504 plans</w:t>
            </w:r>
            <w:r w:rsidRPr="005F0BB2">
              <w:rPr>
                <w:rFonts w:ascii="Arial" w:hAnsi="Arial" w:cs="Arial"/>
                <w:b/>
                <w:bCs/>
                <w:color w:val="FF0000"/>
                <w:sz w:val="14"/>
                <w:szCs w:val="14"/>
              </w:rPr>
              <w:t> (TPE 5.8)</w:t>
            </w:r>
            <w:r w:rsidRPr="005F0BB2">
              <w:rPr>
                <w:rFonts w:ascii="Arial" w:hAnsi="Arial" w:cs="Arial"/>
                <w:sz w:val="14"/>
                <w:szCs w:val="14"/>
              </w:rPr>
              <w:t> by ensuring: </w:t>
            </w:r>
          </w:p>
          <w:p w14:paraId="497552BD"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Content assessment is </w:t>
            </w:r>
            <w:r w:rsidRPr="005F0BB2">
              <w:rPr>
                <w:rFonts w:ascii="Arial" w:hAnsi="Arial" w:cs="Arial"/>
                <w:b/>
                <w:bCs/>
                <w:color w:val="000000"/>
                <w:sz w:val="14"/>
                <w:szCs w:val="14"/>
              </w:rPr>
              <w:t>aligned</w:t>
            </w:r>
            <w:r w:rsidRPr="005F0BB2">
              <w:rPr>
                <w:rFonts w:ascii="Arial" w:hAnsi="Arial" w:cs="Arial"/>
                <w:color w:val="000000"/>
                <w:sz w:val="14"/>
                <w:szCs w:val="14"/>
              </w:rPr>
              <w:t> to the content standard and objective. Hint use similar words from standard and objective </w:t>
            </w:r>
            <w:r w:rsidRPr="005F0BB2">
              <w:rPr>
                <w:rFonts w:ascii="Arial" w:hAnsi="Arial" w:cs="Arial"/>
                <w:b/>
                <w:bCs/>
                <w:color w:val="FF0000"/>
                <w:sz w:val="14"/>
                <w:szCs w:val="14"/>
              </w:rPr>
              <w:t>(TPE 5.1)</w:t>
            </w:r>
            <w:r w:rsidRPr="005F0BB2">
              <w:rPr>
                <w:rFonts w:ascii="Arial" w:hAnsi="Arial" w:cs="Arial"/>
                <w:color w:val="000000"/>
                <w:sz w:val="14"/>
                <w:szCs w:val="14"/>
              </w:rPr>
              <w:t>. </w:t>
            </w:r>
          </w:p>
          <w:p w14:paraId="34F406A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Informal and formal formative assessment</w:t>
            </w:r>
            <w:r w:rsidRPr="005F0BB2">
              <w:rPr>
                <w:rFonts w:ascii="Arial" w:hAnsi="Arial" w:cs="Arial"/>
                <w:color w:val="000000"/>
                <w:sz w:val="14"/>
                <w:szCs w:val="14"/>
              </w:rPr>
              <w:t> strategies are included in lesson sequence </w:t>
            </w:r>
            <w:r w:rsidRPr="005F0BB2">
              <w:rPr>
                <w:rFonts w:ascii="Arial" w:hAnsi="Arial" w:cs="Arial"/>
                <w:b/>
                <w:bCs/>
                <w:color w:val="FF0000"/>
                <w:sz w:val="14"/>
                <w:szCs w:val="14"/>
              </w:rPr>
              <w:t>(TPE 5.1)</w:t>
            </w:r>
            <w:r w:rsidRPr="005F0BB2">
              <w:rPr>
                <w:rFonts w:ascii="Arial" w:hAnsi="Arial" w:cs="Arial"/>
                <w:color w:val="000000"/>
                <w:sz w:val="14"/>
                <w:szCs w:val="14"/>
              </w:rPr>
              <w:t>.  </w:t>
            </w:r>
          </w:p>
          <w:p w14:paraId="10B1423E"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 </w:t>
            </w:r>
            <w:r w:rsidRPr="005F0BB2">
              <w:rPr>
                <w:rFonts w:ascii="Arial" w:hAnsi="Arial" w:cs="Arial"/>
                <w:b/>
                <w:bCs/>
                <w:color w:val="000000"/>
                <w:sz w:val="14"/>
                <w:szCs w:val="14"/>
              </w:rPr>
              <w:t>rubric is provided</w:t>
            </w:r>
            <w:r w:rsidRPr="005F0BB2">
              <w:rPr>
                <w:rFonts w:ascii="Arial" w:hAnsi="Arial" w:cs="Arial"/>
                <w:color w:val="000000"/>
                <w:sz w:val="14"/>
                <w:szCs w:val="14"/>
              </w:rPr>
              <w:t> for content &amp; language objective </w:t>
            </w:r>
            <w:r w:rsidRPr="005F0BB2">
              <w:rPr>
                <w:rFonts w:ascii="Arial" w:hAnsi="Arial" w:cs="Arial"/>
                <w:b/>
                <w:bCs/>
                <w:color w:val="FF0000"/>
                <w:sz w:val="14"/>
                <w:szCs w:val="14"/>
              </w:rPr>
              <w:t>(TPE 5.1).</w:t>
            </w:r>
            <w:r w:rsidRPr="005F0BB2">
              <w:rPr>
                <w:rFonts w:ascii="Arial" w:hAnsi="Arial" w:cs="Arial"/>
                <w:color w:val="000000"/>
                <w:sz w:val="14"/>
                <w:szCs w:val="14"/>
              </w:rPr>
              <w:t>  </w:t>
            </w:r>
          </w:p>
          <w:p w14:paraId="7B46EFC1"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There are at least </w:t>
            </w:r>
            <w:r w:rsidRPr="005F0BB2">
              <w:rPr>
                <w:rFonts w:ascii="Arial" w:hAnsi="Arial" w:cs="Arial"/>
                <w:b/>
                <w:bCs/>
                <w:color w:val="000000"/>
                <w:sz w:val="14"/>
                <w:szCs w:val="14"/>
              </w:rPr>
              <w:t>3 levels for achievement</w:t>
            </w:r>
            <w:r w:rsidRPr="005F0BB2">
              <w:rPr>
                <w:rFonts w:ascii="Arial" w:hAnsi="Arial" w:cs="Arial"/>
                <w:color w:val="000000"/>
                <w:sz w:val="14"/>
                <w:szCs w:val="14"/>
              </w:rPr>
              <w:t> </w:t>
            </w:r>
            <w:r w:rsidRPr="005F0BB2">
              <w:rPr>
                <w:rFonts w:ascii="Arial" w:hAnsi="Arial" w:cs="Arial"/>
                <w:b/>
                <w:bCs/>
                <w:color w:val="000000"/>
                <w:sz w:val="14"/>
                <w:szCs w:val="14"/>
              </w:rPr>
              <w:t>on rubric</w:t>
            </w:r>
            <w:r w:rsidRPr="005F0BB2">
              <w:rPr>
                <w:rFonts w:ascii="Arial" w:hAnsi="Arial" w:cs="Arial"/>
                <w:color w:val="000000"/>
                <w:sz w:val="14"/>
                <w:szCs w:val="14"/>
              </w:rPr>
              <w:t>, i.e. emerging, expanding and bridging </w:t>
            </w:r>
            <w:r w:rsidRPr="005F0BB2">
              <w:rPr>
                <w:rFonts w:ascii="Arial" w:hAnsi="Arial" w:cs="Arial"/>
                <w:b/>
                <w:bCs/>
                <w:color w:val="FF0000"/>
                <w:sz w:val="14"/>
                <w:szCs w:val="14"/>
              </w:rPr>
              <w:t>(TPE 5.1, 5.7 &amp; 5.8)</w:t>
            </w:r>
            <w:r w:rsidRPr="005F0BB2">
              <w:rPr>
                <w:rFonts w:ascii="Arial" w:hAnsi="Arial" w:cs="Arial"/>
                <w:color w:val="000000"/>
                <w:sz w:val="14"/>
                <w:szCs w:val="14"/>
              </w:rPr>
              <w:t>.  </w:t>
            </w:r>
          </w:p>
          <w:p w14:paraId="6B68B7E5"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Rubric is introduced to students</w:t>
            </w:r>
            <w:r w:rsidRPr="005F0BB2">
              <w:rPr>
                <w:rFonts w:ascii="Arial" w:hAnsi="Arial" w:cs="Arial"/>
                <w:color w:val="000000"/>
                <w:sz w:val="14"/>
                <w:szCs w:val="14"/>
              </w:rPr>
              <w:t> within the instructional strategies </w:t>
            </w:r>
            <w:r w:rsidRPr="005F0BB2">
              <w:rPr>
                <w:rFonts w:ascii="Arial" w:hAnsi="Arial" w:cs="Arial"/>
                <w:b/>
                <w:bCs/>
                <w:color w:val="FF0000"/>
                <w:sz w:val="14"/>
                <w:szCs w:val="14"/>
              </w:rPr>
              <w:t>(TPE 5.1)</w:t>
            </w:r>
            <w:r w:rsidRPr="005F0BB2">
              <w:rPr>
                <w:rFonts w:ascii="Arial" w:hAnsi="Arial" w:cs="Arial"/>
                <w:color w:val="000000"/>
                <w:sz w:val="14"/>
                <w:szCs w:val="14"/>
              </w:rPr>
              <w:t>.  </w:t>
            </w:r>
          </w:p>
          <w:p w14:paraId="2B63C4E7"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Rationale</w:t>
            </w:r>
            <w:r w:rsidRPr="005F0BB2">
              <w:rPr>
                <w:rFonts w:ascii="Arial" w:hAnsi="Arial" w:cs="Arial"/>
                <w:color w:val="000000"/>
                <w:sz w:val="14"/>
                <w:szCs w:val="14"/>
              </w:rPr>
              <w:t> is provided for the use of rubric </w:t>
            </w:r>
            <w:r w:rsidRPr="005F0BB2">
              <w:rPr>
                <w:rFonts w:ascii="Arial" w:hAnsi="Arial" w:cs="Arial"/>
                <w:b/>
                <w:bCs/>
                <w:color w:val="FF0000"/>
                <w:sz w:val="14"/>
                <w:szCs w:val="14"/>
              </w:rPr>
              <w:t>(TPE 5.1, 5.7 &amp; 5.8)</w:t>
            </w:r>
            <w:r w:rsidRPr="005F0BB2">
              <w:rPr>
                <w:rFonts w:ascii="Arial" w:hAnsi="Arial" w:cs="Arial"/>
                <w:color w:val="000000"/>
                <w:sz w:val="14"/>
                <w:szCs w:val="14"/>
              </w:rPr>
              <w:t>.  </w:t>
            </w:r>
          </w:p>
          <w:p w14:paraId="2D859D5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Assessment strategies are designed using the </w:t>
            </w:r>
            <w:r w:rsidRPr="005F0BB2">
              <w:rPr>
                <w:rFonts w:ascii="Arial" w:hAnsi="Arial" w:cs="Arial"/>
                <w:b/>
                <w:bCs/>
                <w:color w:val="000000"/>
                <w:sz w:val="14"/>
                <w:szCs w:val="14"/>
              </w:rPr>
              <w:t>Universal Design for Learning</w:t>
            </w:r>
            <w:r w:rsidRPr="005F0BB2">
              <w:rPr>
                <w:rFonts w:ascii="Arial" w:hAnsi="Arial" w:cs="Arial"/>
                <w:color w:val="000000"/>
                <w:sz w:val="14"/>
                <w:szCs w:val="14"/>
              </w:rPr>
              <w:t> framework and/or consider students’ </w:t>
            </w:r>
            <w:r w:rsidRPr="005F0BB2">
              <w:rPr>
                <w:rFonts w:ascii="Arial" w:hAnsi="Arial" w:cs="Arial"/>
                <w:b/>
                <w:bCs/>
                <w:color w:val="000000"/>
                <w:sz w:val="14"/>
                <w:szCs w:val="14"/>
              </w:rPr>
              <w:t>needed </w:t>
            </w:r>
            <w:r w:rsidRPr="005F0BB2">
              <w:rPr>
                <w:rFonts w:ascii="Arial" w:hAnsi="Arial" w:cs="Arial"/>
                <w:color w:val="000000"/>
                <w:sz w:val="14"/>
                <w:szCs w:val="14"/>
              </w:rPr>
              <w:t>accommodations/ modifications, specifically the focus students </w:t>
            </w:r>
            <w:r w:rsidRPr="005F0BB2">
              <w:rPr>
                <w:rFonts w:ascii="Arial" w:hAnsi="Arial" w:cs="Arial"/>
                <w:b/>
                <w:bCs/>
                <w:color w:val="FF0000"/>
                <w:sz w:val="14"/>
                <w:szCs w:val="14"/>
              </w:rPr>
              <w:t>(TPE 5.1, 5.7 &amp; 5.8)</w:t>
            </w:r>
            <w:r w:rsidRPr="005F0BB2">
              <w:rPr>
                <w:rFonts w:ascii="Arial" w:hAnsi="Arial" w:cs="Arial"/>
                <w:color w:val="000000"/>
                <w:sz w:val="14"/>
                <w:szCs w:val="14"/>
              </w:rPr>
              <w:t>. </w:t>
            </w:r>
          </w:p>
          <w:p w14:paraId="79F31BFA"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Provide a </w:t>
            </w:r>
            <w:r w:rsidRPr="005F0BB2">
              <w:rPr>
                <w:rFonts w:ascii="Arial" w:hAnsi="Arial" w:cs="Arial"/>
                <w:b/>
                <w:bCs/>
                <w:color w:val="000000"/>
                <w:sz w:val="14"/>
                <w:szCs w:val="14"/>
              </w:rPr>
              <w:t>comment box to note special supports</w:t>
            </w:r>
            <w:r w:rsidRPr="005F0BB2">
              <w:rPr>
                <w:rFonts w:ascii="Arial" w:hAnsi="Arial" w:cs="Arial"/>
                <w:color w:val="000000"/>
                <w:sz w:val="14"/>
                <w:szCs w:val="14"/>
              </w:rPr>
              <w:t> and considerations for the three focus students</w:t>
            </w:r>
            <w:r w:rsidRPr="005F0BB2">
              <w:rPr>
                <w:rFonts w:ascii="Arial" w:hAnsi="Arial" w:cs="Arial"/>
                <w:b/>
                <w:bCs/>
                <w:color w:val="FF0000"/>
                <w:sz w:val="14"/>
                <w:szCs w:val="14"/>
              </w:rPr>
              <w:t> (TPE 5.1, 5.7 &amp; 5.8)</w:t>
            </w:r>
            <w:r w:rsidRPr="005F0BB2">
              <w:rPr>
                <w:rFonts w:ascii="Arial" w:hAnsi="Arial" w:cs="Arial"/>
                <w:color w:val="000000"/>
                <w:sz w:val="14"/>
                <w:szCs w:val="14"/>
              </w:rPr>
              <w:t>.  </w:t>
            </w:r>
          </w:p>
        </w:tc>
        <w:tc>
          <w:tcPr>
            <w:tcW w:w="1170" w:type="dxa"/>
            <w:tcBorders>
              <w:top w:val="nil"/>
              <w:left w:val="nil"/>
              <w:bottom w:val="single" w:sz="6" w:space="0" w:color="000000"/>
              <w:right w:val="single" w:sz="6" w:space="0" w:color="000000"/>
            </w:tcBorders>
            <w:shd w:val="clear" w:color="auto" w:fill="auto"/>
            <w:hideMark/>
          </w:tcPr>
          <w:p w14:paraId="7E85372F"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57A2FF88"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2331EF2E"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4DB18B55"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2F3B0AA1"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071398A9"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15D43A87"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09D60A30"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73518F4D"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1AF38233"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0AD69082"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6472849F"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1856A6D9"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p w14:paraId="4F4B9990"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224F1523"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6E962CCA"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1A4E1742"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LANGUAGE ASSESSMENT STRATEGIES </w:t>
            </w:r>
            <w:r w:rsidRPr="005F0BB2">
              <w:rPr>
                <w:rFonts w:ascii="Arial" w:hAnsi="Arial" w:cs="Arial"/>
                <w:b/>
                <w:bCs/>
                <w:color w:val="FF0000"/>
                <w:sz w:val="14"/>
                <w:szCs w:val="14"/>
              </w:rPr>
              <w:t>TPE 5.1, 5.7 &amp; 5.8</w:t>
            </w:r>
            <w:r w:rsidRPr="005F0BB2">
              <w:rPr>
                <w:rFonts w:ascii="Arial" w:hAnsi="Arial" w:cs="Arial"/>
                <w:b/>
                <w:bCs/>
                <w:color w:val="000000"/>
                <w:sz w:val="14"/>
                <w:szCs w:val="14"/>
              </w:rPr>
              <w:t>               4 points</w:t>
            </w:r>
            <w:r w:rsidRPr="005F0BB2">
              <w:rPr>
                <w:rFonts w:ascii="Arial" w:hAnsi="Arial" w:cs="Arial"/>
                <w:color w:val="000000"/>
                <w:sz w:val="14"/>
                <w:szCs w:val="14"/>
              </w:rPr>
              <w:t> </w:t>
            </w:r>
          </w:p>
          <w:p w14:paraId="40DEF407" w14:textId="77777777" w:rsidR="00E16D20" w:rsidRPr="005F0BB2" w:rsidRDefault="00E16D20" w:rsidP="001F68CC">
            <w:pPr>
              <w:textAlignment w:val="baseline"/>
              <w:rPr>
                <w:rFonts w:ascii="Arial" w:hAnsi="Arial" w:cs="Arial"/>
              </w:rPr>
            </w:pPr>
            <w:r w:rsidRPr="005F0BB2">
              <w:rPr>
                <w:rFonts w:ascii="Arial" w:hAnsi="Arial" w:cs="Arial"/>
                <w:sz w:val="14"/>
                <w:szCs w:val="14"/>
              </w:rPr>
              <w:t>Apply knowledge of the purposes, characteristics, and appropriate uses of different types of assessments </w:t>
            </w:r>
            <w:r w:rsidRPr="005F0BB2">
              <w:rPr>
                <w:rFonts w:ascii="Arial" w:hAnsi="Arial" w:cs="Arial"/>
                <w:b/>
                <w:bCs/>
                <w:color w:val="FF0000"/>
                <w:sz w:val="14"/>
                <w:szCs w:val="14"/>
              </w:rPr>
              <w:t>(TPE 5.1)</w:t>
            </w:r>
            <w:r w:rsidRPr="005F0BB2">
              <w:rPr>
                <w:rFonts w:ascii="Arial" w:hAnsi="Arial" w:cs="Arial"/>
                <w:sz w:val="14"/>
                <w:szCs w:val="14"/>
              </w:rPr>
              <w:t xml:space="preserve">; Interpret English learners' assessment data to identify their level of academic </w:t>
            </w:r>
            <w:r w:rsidRPr="005F0BB2">
              <w:rPr>
                <w:rFonts w:ascii="Arial" w:hAnsi="Arial" w:cs="Arial"/>
                <w:sz w:val="14"/>
                <w:szCs w:val="14"/>
              </w:rPr>
              <w:lastRenderedPageBreak/>
              <w:t>proficiency in English as well as in their primary language, as applicable</w:t>
            </w:r>
            <w:r w:rsidRPr="005F0BB2">
              <w:rPr>
                <w:rFonts w:ascii="Arial" w:hAnsi="Arial" w:cs="Arial"/>
                <w:b/>
                <w:bCs/>
                <w:color w:val="FF0000"/>
                <w:sz w:val="14"/>
                <w:szCs w:val="14"/>
              </w:rPr>
              <w:t> (TPE 5.7)</w:t>
            </w:r>
            <w:r w:rsidRPr="005F0BB2">
              <w:rPr>
                <w:rFonts w:ascii="Arial" w:hAnsi="Arial" w:cs="Arial"/>
                <w:sz w:val="14"/>
                <w:szCs w:val="14"/>
              </w:rPr>
              <w:t>; and Use assessment data, including information from students' IEP, IFSP, ITP, and 504 plans </w:t>
            </w:r>
            <w:r w:rsidRPr="005F0BB2">
              <w:rPr>
                <w:rFonts w:ascii="Arial" w:hAnsi="Arial" w:cs="Arial"/>
                <w:b/>
                <w:bCs/>
                <w:color w:val="FF0000"/>
                <w:sz w:val="14"/>
                <w:szCs w:val="14"/>
              </w:rPr>
              <w:t>(TPE 5.8)</w:t>
            </w:r>
            <w:r w:rsidRPr="005F0BB2">
              <w:rPr>
                <w:rFonts w:ascii="Arial" w:hAnsi="Arial" w:cs="Arial"/>
                <w:b/>
                <w:bCs/>
                <w:color w:val="943634"/>
                <w:sz w:val="14"/>
                <w:szCs w:val="14"/>
              </w:rPr>
              <w:t> </w:t>
            </w:r>
            <w:r w:rsidRPr="005F0BB2">
              <w:rPr>
                <w:rFonts w:ascii="Arial" w:hAnsi="Arial" w:cs="Arial"/>
                <w:sz w:val="14"/>
                <w:szCs w:val="14"/>
              </w:rPr>
              <w:t>by ensuring: </w:t>
            </w:r>
          </w:p>
          <w:p w14:paraId="44447B19"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Language assessment is</w:t>
            </w:r>
            <w:r w:rsidRPr="005F0BB2">
              <w:rPr>
                <w:rFonts w:ascii="Arial" w:hAnsi="Arial" w:cs="Arial"/>
                <w:b/>
                <w:bCs/>
                <w:color w:val="000000"/>
                <w:sz w:val="14"/>
                <w:szCs w:val="14"/>
              </w:rPr>
              <w:t> aligned </w:t>
            </w:r>
            <w:r w:rsidRPr="005F0BB2">
              <w:rPr>
                <w:rFonts w:ascii="Arial" w:hAnsi="Arial" w:cs="Arial"/>
                <w:color w:val="000000"/>
                <w:sz w:val="14"/>
                <w:szCs w:val="14"/>
              </w:rPr>
              <w:t>to the language standard and objective. Hint use similar words from standard and objective </w:t>
            </w:r>
            <w:r w:rsidRPr="005F0BB2">
              <w:rPr>
                <w:rFonts w:ascii="Arial" w:hAnsi="Arial" w:cs="Arial"/>
                <w:b/>
                <w:bCs/>
                <w:color w:val="FF0000"/>
                <w:sz w:val="14"/>
                <w:szCs w:val="14"/>
              </w:rPr>
              <w:t>(TPE 5.1)</w:t>
            </w:r>
            <w:r w:rsidRPr="005F0BB2">
              <w:rPr>
                <w:rFonts w:ascii="Arial" w:hAnsi="Arial" w:cs="Arial"/>
                <w:color w:val="000000"/>
                <w:sz w:val="14"/>
                <w:szCs w:val="14"/>
              </w:rPr>
              <w:t>. </w:t>
            </w:r>
          </w:p>
          <w:p w14:paraId="12333DA9"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Informal and formal formative assessment</w:t>
            </w:r>
            <w:r w:rsidRPr="005F0BB2">
              <w:rPr>
                <w:rFonts w:ascii="Arial" w:hAnsi="Arial" w:cs="Arial"/>
                <w:color w:val="000000"/>
                <w:sz w:val="14"/>
                <w:szCs w:val="14"/>
              </w:rPr>
              <w:t> strategies are included in lesson sequence</w:t>
            </w:r>
            <w:r w:rsidRPr="005F0BB2">
              <w:rPr>
                <w:rFonts w:ascii="Arial" w:hAnsi="Arial" w:cs="Arial"/>
                <w:b/>
                <w:bCs/>
                <w:color w:val="FF0000"/>
                <w:sz w:val="14"/>
                <w:szCs w:val="14"/>
              </w:rPr>
              <w:t> (TPE 5.1).</w:t>
            </w:r>
            <w:r w:rsidRPr="005F0BB2">
              <w:rPr>
                <w:rFonts w:ascii="Arial" w:hAnsi="Arial" w:cs="Arial"/>
                <w:color w:val="000000"/>
                <w:sz w:val="14"/>
                <w:szCs w:val="14"/>
              </w:rPr>
              <w:t>  </w:t>
            </w:r>
          </w:p>
          <w:p w14:paraId="52D12C1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 </w:t>
            </w:r>
            <w:r w:rsidRPr="005F0BB2">
              <w:rPr>
                <w:rFonts w:ascii="Arial" w:hAnsi="Arial" w:cs="Arial"/>
                <w:b/>
                <w:bCs/>
                <w:color w:val="000000"/>
                <w:sz w:val="14"/>
                <w:szCs w:val="14"/>
              </w:rPr>
              <w:t>rubric is provided</w:t>
            </w:r>
            <w:r w:rsidRPr="005F0BB2">
              <w:rPr>
                <w:rFonts w:ascii="Arial" w:hAnsi="Arial" w:cs="Arial"/>
                <w:color w:val="000000"/>
                <w:sz w:val="14"/>
                <w:szCs w:val="14"/>
              </w:rPr>
              <w:t> for content &amp; language objective </w:t>
            </w:r>
            <w:r w:rsidRPr="005F0BB2">
              <w:rPr>
                <w:rFonts w:ascii="Arial" w:hAnsi="Arial" w:cs="Arial"/>
                <w:b/>
                <w:bCs/>
                <w:color w:val="FF0000"/>
                <w:sz w:val="14"/>
                <w:szCs w:val="14"/>
              </w:rPr>
              <w:t>(TPE 5.1)</w:t>
            </w:r>
            <w:r w:rsidRPr="005F0BB2">
              <w:rPr>
                <w:rFonts w:ascii="Arial" w:hAnsi="Arial" w:cs="Arial"/>
                <w:color w:val="000000"/>
                <w:sz w:val="14"/>
                <w:szCs w:val="14"/>
              </w:rPr>
              <w:t>.  </w:t>
            </w:r>
          </w:p>
          <w:p w14:paraId="3D969626"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There are at least </w:t>
            </w:r>
            <w:r w:rsidRPr="005F0BB2">
              <w:rPr>
                <w:rFonts w:ascii="Arial" w:hAnsi="Arial" w:cs="Arial"/>
                <w:b/>
                <w:bCs/>
                <w:color w:val="000000"/>
                <w:sz w:val="14"/>
                <w:szCs w:val="14"/>
              </w:rPr>
              <w:t>3 levels for achievement on rubric</w:t>
            </w:r>
            <w:r w:rsidRPr="005F0BB2">
              <w:rPr>
                <w:rFonts w:ascii="Arial" w:hAnsi="Arial" w:cs="Arial"/>
                <w:color w:val="000000"/>
                <w:sz w:val="14"/>
                <w:szCs w:val="14"/>
              </w:rPr>
              <w:t>, i.e. emerging, expanding, and bridging </w:t>
            </w:r>
            <w:r w:rsidRPr="005F0BB2">
              <w:rPr>
                <w:rFonts w:ascii="Arial" w:hAnsi="Arial" w:cs="Arial"/>
                <w:b/>
                <w:bCs/>
                <w:color w:val="FF0000"/>
                <w:sz w:val="14"/>
                <w:szCs w:val="14"/>
              </w:rPr>
              <w:t>(TPE 5.1, 5.7 &amp; 5.8)</w:t>
            </w:r>
            <w:r w:rsidRPr="005F0BB2">
              <w:rPr>
                <w:rFonts w:ascii="Arial" w:hAnsi="Arial" w:cs="Arial"/>
                <w:color w:val="000000"/>
                <w:sz w:val="14"/>
                <w:szCs w:val="14"/>
              </w:rPr>
              <w:t>.  </w:t>
            </w:r>
          </w:p>
          <w:p w14:paraId="550B176E"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Rubric is introduced to students</w:t>
            </w:r>
            <w:r w:rsidRPr="005F0BB2">
              <w:rPr>
                <w:rFonts w:ascii="Arial" w:hAnsi="Arial" w:cs="Arial"/>
                <w:color w:val="000000"/>
                <w:sz w:val="14"/>
                <w:szCs w:val="14"/>
              </w:rPr>
              <w:t> within the instructional strategies </w:t>
            </w:r>
            <w:r w:rsidRPr="005F0BB2">
              <w:rPr>
                <w:rFonts w:ascii="Arial" w:hAnsi="Arial" w:cs="Arial"/>
                <w:b/>
                <w:bCs/>
                <w:color w:val="FF0000"/>
                <w:sz w:val="14"/>
                <w:szCs w:val="14"/>
              </w:rPr>
              <w:t>(TPE 5.1)</w:t>
            </w:r>
            <w:r w:rsidRPr="005F0BB2">
              <w:rPr>
                <w:rFonts w:ascii="Arial" w:hAnsi="Arial" w:cs="Arial"/>
                <w:color w:val="000000"/>
                <w:sz w:val="14"/>
                <w:szCs w:val="14"/>
              </w:rPr>
              <w:t>.  </w:t>
            </w:r>
          </w:p>
          <w:p w14:paraId="258EB8D2"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Rationale </w:t>
            </w:r>
            <w:r w:rsidRPr="005F0BB2">
              <w:rPr>
                <w:rFonts w:ascii="Arial" w:hAnsi="Arial" w:cs="Arial"/>
                <w:color w:val="000000"/>
                <w:sz w:val="14"/>
                <w:szCs w:val="14"/>
              </w:rPr>
              <w:t>is provided for the use of rubric </w:t>
            </w:r>
            <w:r w:rsidRPr="005F0BB2">
              <w:rPr>
                <w:rFonts w:ascii="Arial" w:hAnsi="Arial" w:cs="Arial"/>
                <w:b/>
                <w:bCs/>
                <w:color w:val="FF0000"/>
                <w:sz w:val="14"/>
                <w:szCs w:val="14"/>
              </w:rPr>
              <w:t>(TPE 5.1, 5.7 &amp; 5.8)</w:t>
            </w:r>
            <w:r w:rsidRPr="005F0BB2">
              <w:rPr>
                <w:rFonts w:ascii="Arial" w:hAnsi="Arial" w:cs="Arial"/>
                <w:color w:val="000000"/>
                <w:sz w:val="14"/>
                <w:szCs w:val="14"/>
              </w:rPr>
              <w:t>.  </w:t>
            </w:r>
          </w:p>
          <w:p w14:paraId="6F550C4E"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Assessment strategies are designed using the </w:t>
            </w:r>
            <w:r w:rsidRPr="005F0BB2">
              <w:rPr>
                <w:rFonts w:ascii="Arial" w:hAnsi="Arial" w:cs="Arial"/>
                <w:b/>
                <w:bCs/>
                <w:color w:val="000000"/>
                <w:sz w:val="14"/>
                <w:szCs w:val="14"/>
              </w:rPr>
              <w:t>Universal Design for Learning</w:t>
            </w:r>
            <w:r w:rsidRPr="005F0BB2">
              <w:rPr>
                <w:rFonts w:ascii="Arial" w:hAnsi="Arial" w:cs="Arial"/>
                <w:color w:val="000000"/>
                <w:sz w:val="14"/>
                <w:szCs w:val="14"/>
              </w:rPr>
              <w:t> framework and/or consider students’ </w:t>
            </w:r>
            <w:r w:rsidRPr="005F0BB2">
              <w:rPr>
                <w:rFonts w:ascii="Arial" w:hAnsi="Arial" w:cs="Arial"/>
                <w:b/>
                <w:bCs/>
                <w:color w:val="000000"/>
                <w:sz w:val="14"/>
                <w:szCs w:val="14"/>
              </w:rPr>
              <w:t>needed </w:t>
            </w:r>
            <w:r w:rsidRPr="005F0BB2">
              <w:rPr>
                <w:rFonts w:ascii="Arial" w:hAnsi="Arial" w:cs="Arial"/>
                <w:color w:val="000000"/>
                <w:sz w:val="14"/>
                <w:szCs w:val="14"/>
              </w:rPr>
              <w:t>accommodations/ modifications, specifically the focus students </w:t>
            </w:r>
            <w:r w:rsidRPr="005F0BB2">
              <w:rPr>
                <w:rFonts w:ascii="Arial" w:hAnsi="Arial" w:cs="Arial"/>
                <w:b/>
                <w:bCs/>
                <w:color w:val="FF0000"/>
                <w:sz w:val="14"/>
                <w:szCs w:val="14"/>
              </w:rPr>
              <w:t>(TPE 5.1, 5.7 &amp; 5.8)</w:t>
            </w:r>
            <w:r w:rsidRPr="005F0BB2">
              <w:rPr>
                <w:rFonts w:ascii="Arial" w:hAnsi="Arial" w:cs="Arial"/>
                <w:color w:val="000000"/>
                <w:sz w:val="14"/>
                <w:szCs w:val="14"/>
              </w:rPr>
              <w:t>.  </w:t>
            </w:r>
          </w:p>
          <w:p w14:paraId="2CC5F922"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Provide a </w:t>
            </w:r>
            <w:r w:rsidRPr="005F0BB2">
              <w:rPr>
                <w:rFonts w:ascii="Arial" w:hAnsi="Arial" w:cs="Arial"/>
                <w:b/>
                <w:bCs/>
                <w:color w:val="000000"/>
                <w:sz w:val="14"/>
                <w:szCs w:val="14"/>
              </w:rPr>
              <w:t>comment box to note special supports</w:t>
            </w:r>
            <w:r w:rsidRPr="005F0BB2">
              <w:rPr>
                <w:rFonts w:ascii="Arial" w:hAnsi="Arial" w:cs="Arial"/>
                <w:color w:val="000000"/>
                <w:sz w:val="14"/>
                <w:szCs w:val="14"/>
              </w:rPr>
              <w:t> and considerations for the three focus students </w:t>
            </w:r>
            <w:r w:rsidRPr="005F0BB2">
              <w:rPr>
                <w:rFonts w:ascii="Arial" w:hAnsi="Arial" w:cs="Arial"/>
                <w:b/>
                <w:bCs/>
                <w:color w:val="FF0000"/>
                <w:sz w:val="14"/>
                <w:szCs w:val="14"/>
              </w:rPr>
              <w:t>(TPE 5.1, 5.7 &amp; 5.8).</w:t>
            </w:r>
            <w:r w:rsidRPr="005F0BB2">
              <w:rPr>
                <w:rFonts w:ascii="Arial" w:hAnsi="Arial" w:cs="Arial"/>
                <w:color w:val="000000"/>
                <w:sz w:val="14"/>
                <w:szCs w:val="14"/>
              </w:rPr>
              <w:t>  </w:t>
            </w:r>
          </w:p>
        </w:tc>
        <w:tc>
          <w:tcPr>
            <w:tcW w:w="1170" w:type="dxa"/>
            <w:tcBorders>
              <w:top w:val="nil"/>
              <w:left w:val="nil"/>
              <w:bottom w:val="single" w:sz="6" w:space="0" w:color="000000"/>
              <w:right w:val="single" w:sz="6" w:space="0" w:color="000000"/>
            </w:tcBorders>
            <w:shd w:val="clear" w:color="auto" w:fill="auto"/>
            <w:hideMark/>
          </w:tcPr>
          <w:p w14:paraId="41F35D4D"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lastRenderedPageBreak/>
              <w:t>  </w:t>
            </w:r>
          </w:p>
        </w:tc>
        <w:tc>
          <w:tcPr>
            <w:tcW w:w="1215" w:type="dxa"/>
            <w:tcBorders>
              <w:top w:val="nil"/>
              <w:left w:val="nil"/>
              <w:bottom w:val="single" w:sz="6" w:space="0" w:color="000000"/>
              <w:right w:val="single" w:sz="6" w:space="0" w:color="000000"/>
            </w:tcBorders>
            <w:shd w:val="clear" w:color="auto" w:fill="auto"/>
            <w:hideMark/>
          </w:tcPr>
          <w:p w14:paraId="304F258B"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676025C7"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2E7FF909"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124137FF"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INSTRUCTIONAL STRATEGIES </w:t>
            </w:r>
            <w:r w:rsidRPr="005F0BB2">
              <w:rPr>
                <w:rFonts w:ascii="Arial" w:hAnsi="Arial" w:cs="Arial"/>
                <w:b/>
                <w:bCs/>
                <w:color w:val="FF0000"/>
                <w:sz w:val="14"/>
                <w:szCs w:val="14"/>
              </w:rPr>
              <w:t>TPE 1.6, 4.4</w:t>
            </w:r>
            <w:r w:rsidRPr="005F0BB2">
              <w:rPr>
                <w:rFonts w:ascii="Arial" w:hAnsi="Arial" w:cs="Arial"/>
                <w:b/>
                <w:bCs/>
                <w:color w:val="000000"/>
                <w:sz w:val="14"/>
                <w:szCs w:val="14"/>
              </w:rPr>
              <w:t>              2 points</w:t>
            </w:r>
            <w:r w:rsidRPr="005F0BB2">
              <w:rPr>
                <w:rFonts w:ascii="Arial" w:hAnsi="Arial" w:cs="Arial"/>
                <w:color w:val="000000"/>
                <w:sz w:val="14"/>
                <w:szCs w:val="14"/>
              </w:rPr>
              <w:t> </w:t>
            </w:r>
          </w:p>
          <w:p w14:paraId="6B0DF9CA" w14:textId="77777777" w:rsidR="00E16D20" w:rsidRPr="005F0BB2" w:rsidRDefault="00E16D20" w:rsidP="001F68CC">
            <w:pPr>
              <w:textAlignment w:val="baseline"/>
              <w:rPr>
                <w:rFonts w:ascii="Arial" w:hAnsi="Arial" w:cs="Arial"/>
              </w:rPr>
            </w:pPr>
            <w:r w:rsidRPr="005F0BB2">
              <w:rPr>
                <w:rFonts w:ascii="Arial" w:hAnsi="Arial" w:cs="Arial"/>
                <w:sz w:val="14"/>
                <w:szCs w:val="14"/>
              </w:rPr>
              <w:t>Plan, design, implement and monitor instruction, making effective use of instructional time to maximize learning opportunities and provide access to the curriculum for all students by removing barriers and providing access through instructional strategies </w:t>
            </w:r>
            <w:r w:rsidRPr="005F0BB2">
              <w:rPr>
                <w:rFonts w:ascii="Arial" w:hAnsi="Arial" w:cs="Arial"/>
                <w:b/>
                <w:bCs/>
                <w:color w:val="FF0000"/>
                <w:sz w:val="14"/>
                <w:szCs w:val="14"/>
              </w:rPr>
              <w:t>(TPE 4.4)</w:t>
            </w:r>
            <w:r w:rsidRPr="005F0BB2">
              <w:rPr>
                <w:rFonts w:ascii="Arial" w:hAnsi="Arial" w:cs="Arial"/>
                <w:b/>
                <w:bCs/>
                <w:color w:val="943634"/>
                <w:sz w:val="14"/>
                <w:szCs w:val="14"/>
              </w:rPr>
              <w:t> </w:t>
            </w:r>
            <w:r w:rsidRPr="005F0BB2">
              <w:rPr>
                <w:rFonts w:ascii="Arial" w:hAnsi="Arial" w:cs="Arial"/>
                <w:sz w:val="14"/>
                <w:szCs w:val="14"/>
              </w:rPr>
              <w:t>AND provides a supportive learning environment for students' first and/or second language acquisition</w:t>
            </w:r>
            <w:r w:rsidRPr="005F0BB2">
              <w:rPr>
                <w:rFonts w:ascii="Arial" w:hAnsi="Arial" w:cs="Arial"/>
                <w:b/>
                <w:bCs/>
                <w:color w:val="943634"/>
                <w:sz w:val="14"/>
                <w:szCs w:val="14"/>
              </w:rPr>
              <w:t> </w:t>
            </w:r>
            <w:r w:rsidRPr="005F0BB2">
              <w:rPr>
                <w:rFonts w:ascii="Arial" w:hAnsi="Arial" w:cs="Arial"/>
                <w:b/>
                <w:bCs/>
                <w:color w:val="FF0000"/>
                <w:sz w:val="14"/>
                <w:szCs w:val="14"/>
              </w:rPr>
              <w:t>(TPE 1.6)</w:t>
            </w:r>
            <w:r w:rsidRPr="005F0BB2">
              <w:rPr>
                <w:rFonts w:ascii="Arial" w:hAnsi="Arial" w:cs="Arial"/>
                <w:sz w:val="14"/>
                <w:szCs w:val="14"/>
              </w:rPr>
              <w:t> by:</w:t>
            </w:r>
            <w:r w:rsidRPr="005F0BB2">
              <w:rPr>
                <w:rFonts w:ascii="Arial" w:hAnsi="Arial" w:cs="Arial"/>
                <w:b/>
                <w:bCs/>
                <w:color w:val="943634"/>
                <w:sz w:val="14"/>
                <w:szCs w:val="14"/>
              </w:rPr>
              <w:t> </w:t>
            </w:r>
            <w:r w:rsidRPr="005F0BB2">
              <w:rPr>
                <w:rFonts w:ascii="Arial" w:hAnsi="Arial" w:cs="Arial"/>
                <w:color w:val="943634"/>
                <w:sz w:val="14"/>
                <w:szCs w:val="14"/>
              </w:rPr>
              <w:t> </w:t>
            </w:r>
          </w:p>
          <w:p w14:paraId="1234B784" w14:textId="77777777" w:rsidR="00E16D20" w:rsidRPr="005F0BB2" w:rsidRDefault="00E16D20" w:rsidP="001F68CC">
            <w:pPr>
              <w:textAlignment w:val="baseline"/>
              <w:rPr>
                <w:rFonts w:ascii="Arial" w:hAnsi="Arial" w:cs="Arial"/>
              </w:rPr>
            </w:pPr>
            <w:r w:rsidRPr="005F0BB2">
              <w:rPr>
                <w:rFonts w:ascii="Arial" w:hAnsi="Arial" w:cs="Arial"/>
                <w:color w:val="000000"/>
                <w:sz w:val="14"/>
                <w:szCs w:val="14"/>
              </w:rPr>
              <w:t>·        Make a </w:t>
            </w:r>
            <w:r w:rsidRPr="005F0BB2">
              <w:rPr>
                <w:rFonts w:ascii="Arial" w:hAnsi="Arial" w:cs="Arial"/>
                <w:b/>
                <w:bCs/>
                <w:color w:val="000000"/>
                <w:sz w:val="14"/>
                <w:szCs w:val="14"/>
              </w:rPr>
              <w:t>sequential list</w:t>
            </w:r>
            <w:r w:rsidRPr="005F0BB2">
              <w:rPr>
                <w:rFonts w:ascii="Arial" w:hAnsi="Arial" w:cs="Arial"/>
                <w:color w:val="000000"/>
                <w:sz w:val="14"/>
                <w:szCs w:val="14"/>
              </w:rPr>
              <w:t> of instructional strategies for lesson.  </w:t>
            </w:r>
          </w:p>
          <w:p w14:paraId="0B71039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Write out in </w:t>
            </w:r>
            <w:r w:rsidRPr="005F0BB2">
              <w:rPr>
                <w:rFonts w:ascii="Arial" w:hAnsi="Arial" w:cs="Arial"/>
                <w:b/>
                <w:bCs/>
                <w:color w:val="000000"/>
                <w:sz w:val="14"/>
                <w:szCs w:val="14"/>
              </w:rPr>
              <w:t>detail what you will say and do</w:t>
            </w:r>
            <w:r w:rsidRPr="005F0BB2">
              <w:rPr>
                <w:rFonts w:ascii="Arial" w:hAnsi="Arial" w:cs="Arial"/>
                <w:color w:val="000000"/>
                <w:sz w:val="14"/>
                <w:szCs w:val="14"/>
              </w:rPr>
              <w:t>. A substitute should be able to follow lesson without background in content.   </w:t>
            </w:r>
          </w:p>
          <w:p w14:paraId="09A494E0"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Address instructional strategies: grouping, transitions, scaffolding, modeling, questioning, etc. </w:t>
            </w:r>
          </w:p>
          <w:p w14:paraId="09F00C00"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Provide rationale for UDL strategies for FSs &amp; whole class </w:t>
            </w:r>
            <w:r w:rsidRPr="005F0BB2">
              <w:rPr>
                <w:rFonts w:ascii="Arial" w:hAnsi="Arial" w:cs="Arial"/>
                <w:b/>
                <w:bCs/>
                <w:color w:val="385623"/>
                <w:sz w:val="14"/>
                <w:szCs w:val="14"/>
              </w:rPr>
              <w:t>(</w:t>
            </w:r>
            <w:r w:rsidRPr="005F0BB2">
              <w:rPr>
                <w:rFonts w:ascii="Arial" w:hAnsi="Arial" w:cs="Arial"/>
                <w:b/>
                <w:bCs/>
                <w:color w:val="00B050"/>
                <w:sz w:val="14"/>
                <w:szCs w:val="14"/>
              </w:rPr>
              <w:t>Engagement-green,</w:t>
            </w:r>
            <w:r w:rsidRPr="005F0BB2">
              <w:rPr>
                <w:rFonts w:ascii="Arial" w:hAnsi="Arial" w:cs="Arial"/>
                <w:b/>
                <w:bCs/>
                <w:color w:val="385623"/>
                <w:sz w:val="14"/>
                <w:szCs w:val="14"/>
              </w:rPr>
              <w:t> </w:t>
            </w:r>
            <w:r w:rsidRPr="005F0BB2">
              <w:rPr>
                <w:rFonts w:ascii="Arial" w:hAnsi="Arial" w:cs="Arial"/>
                <w:b/>
                <w:bCs/>
                <w:color w:val="7030A0"/>
                <w:sz w:val="14"/>
                <w:szCs w:val="14"/>
              </w:rPr>
              <w:t>Representation-purple</w:t>
            </w:r>
            <w:r w:rsidRPr="005F0BB2">
              <w:rPr>
                <w:rFonts w:ascii="Arial" w:hAnsi="Arial" w:cs="Arial"/>
                <w:b/>
                <w:bCs/>
                <w:sz w:val="14"/>
                <w:szCs w:val="14"/>
              </w:rPr>
              <w:t>, &amp;</w:t>
            </w:r>
            <w:r w:rsidRPr="005F0BB2">
              <w:rPr>
                <w:rFonts w:ascii="Arial" w:hAnsi="Arial" w:cs="Arial"/>
                <w:b/>
                <w:bCs/>
                <w:color w:val="000000"/>
                <w:sz w:val="14"/>
                <w:szCs w:val="14"/>
              </w:rPr>
              <w:t> </w:t>
            </w:r>
            <w:r w:rsidRPr="005F0BB2">
              <w:rPr>
                <w:rFonts w:ascii="Arial" w:hAnsi="Arial" w:cs="Arial"/>
                <w:b/>
                <w:bCs/>
                <w:color w:val="0070C0"/>
                <w:sz w:val="14"/>
                <w:szCs w:val="14"/>
              </w:rPr>
              <w:t>Action &amp; Expression-blue</w:t>
            </w:r>
            <w:r w:rsidRPr="005F0BB2">
              <w:rPr>
                <w:rFonts w:ascii="Arial" w:hAnsi="Arial" w:cs="Arial"/>
                <w:b/>
                <w:bCs/>
                <w:sz w:val="14"/>
                <w:szCs w:val="14"/>
              </w:rPr>
              <w:t>).</w:t>
            </w:r>
            <w:r w:rsidRPr="005F0BB2">
              <w:rPr>
                <w:rFonts w:ascii="Arial" w:hAnsi="Arial" w:cs="Arial"/>
                <w:sz w:val="14"/>
                <w:szCs w:val="14"/>
              </w:rPr>
              <w:t> </w:t>
            </w:r>
          </w:p>
          <w:p w14:paraId="59091F6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Introduce rubric to students and explain how you will provide feedback to students.  </w:t>
            </w:r>
          </w:p>
          <w:p w14:paraId="4E07D172"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Address any informal assessment strategies you will use and feedback you will provide. </w:t>
            </w:r>
          </w:p>
          <w:p w14:paraId="1CFAE060"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Strategies designed for FSs are noted with font: </w:t>
            </w:r>
            <w:r w:rsidRPr="005F0BB2">
              <w:rPr>
                <w:rFonts w:ascii="Arial" w:hAnsi="Arial" w:cs="Arial"/>
                <w:b/>
                <w:bCs/>
                <w:color w:val="000000"/>
                <w:sz w:val="14"/>
                <w:szCs w:val="14"/>
              </w:rPr>
              <w:t>Bold for ELL FS1</w:t>
            </w:r>
            <w:r w:rsidRPr="005F0BB2">
              <w:rPr>
                <w:rFonts w:ascii="Arial" w:hAnsi="Arial" w:cs="Arial"/>
                <w:color w:val="000000"/>
                <w:sz w:val="14"/>
                <w:szCs w:val="14"/>
              </w:rPr>
              <w:t>, </w:t>
            </w:r>
            <w:r w:rsidRPr="005F0BB2">
              <w:rPr>
                <w:rFonts w:ascii="Arial" w:hAnsi="Arial" w:cs="Arial"/>
                <w:color w:val="000000"/>
                <w:sz w:val="14"/>
                <w:szCs w:val="14"/>
                <w:u w:val="single"/>
              </w:rPr>
              <w:t>Underline for FS2</w:t>
            </w:r>
            <w:r w:rsidRPr="005F0BB2">
              <w:rPr>
                <w:rFonts w:ascii="Arial" w:hAnsi="Arial" w:cs="Arial"/>
                <w:color w:val="000000"/>
                <w:sz w:val="14"/>
                <w:szCs w:val="14"/>
              </w:rPr>
              <w:t>, and </w:t>
            </w:r>
            <w:r w:rsidRPr="005F0BB2">
              <w:rPr>
                <w:rFonts w:ascii="Arial" w:hAnsi="Arial" w:cs="Arial"/>
                <w:i/>
                <w:iCs/>
                <w:color w:val="000000"/>
                <w:sz w:val="14"/>
                <w:szCs w:val="14"/>
              </w:rPr>
              <w:t>italic for FS3.</w:t>
            </w:r>
            <w:r w:rsidRPr="005F0BB2">
              <w:rPr>
                <w:rFonts w:ascii="Arial" w:hAnsi="Arial" w:cs="Arial"/>
                <w:color w:val="000000"/>
                <w:sz w:val="14"/>
                <w:szCs w:val="14"/>
              </w:rPr>
              <w:t> </w:t>
            </w:r>
          </w:p>
          <w:p w14:paraId="5F7E942C"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Accompanying comment boxes lay out how the lesson design decisions were made with the focus students in mind. </w:t>
            </w:r>
          </w:p>
        </w:tc>
        <w:tc>
          <w:tcPr>
            <w:tcW w:w="1170" w:type="dxa"/>
            <w:tcBorders>
              <w:top w:val="nil"/>
              <w:left w:val="nil"/>
              <w:bottom w:val="single" w:sz="6" w:space="0" w:color="000000"/>
              <w:right w:val="single" w:sz="6" w:space="0" w:color="000000"/>
            </w:tcBorders>
            <w:shd w:val="clear" w:color="auto" w:fill="auto"/>
            <w:hideMark/>
          </w:tcPr>
          <w:p w14:paraId="160738E6"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2E1E8C06"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64EE8C0F"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43B9812A"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7E81A316"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LEARNING ACTIVITIES </w:t>
            </w:r>
            <w:r w:rsidRPr="005F0BB2">
              <w:rPr>
                <w:rFonts w:ascii="Arial" w:hAnsi="Arial" w:cs="Arial"/>
                <w:b/>
                <w:bCs/>
                <w:color w:val="FF0000"/>
                <w:sz w:val="14"/>
                <w:szCs w:val="14"/>
              </w:rPr>
              <w:t>TPE 1.6, 4.4</w:t>
            </w:r>
            <w:r w:rsidRPr="005F0BB2">
              <w:rPr>
                <w:rFonts w:ascii="Arial" w:hAnsi="Arial" w:cs="Arial"/>
                <w:b/>
                <w:bCs/>
                <w:color w:val="000000"/>
                <w:sz w:val="14"/>
                <w:szCs w:val="14"/>
              </w:rPr>
              <w:t>               2 points</w:t>
            </w:r>
            <w:r w:rsidRPr="005F0BB2">
              <w:rPr>
                <w:rFonts w:ascii="Arial" w:hAnsi="Arial" w:cs="Arial"/>
                <w:color w:val="000000"/>
                <w:sz w:val="14"/>
                <w:szCs w:val="14"/>
              </w:rPr>
              <w:t> </w:t>
            </w:r>
          </w:p>
          <w:p w14:paraId="4E5A7482" w14:textId="77777777" w:rsidR="00E16D20" w:rsidRPr="005F0BB2" w:rsidRDefault="00E16D20" w:rsidP="001F68CC">
            <w:pPr>
              <w:textAlignment w:val="baseline"/>
              <w:rPr>
                <w:rFonts w:ascii="Arial" w:hAnsi="Arial" w:cs="Arial"/>
              </w:rPr>
            </w:pPr>
            <w:r w:rsidRPr="005F0BB2">
              <w:rPr>
                <w:rFonts w:ascii="Arial" w:hAnsi="Arial" w:cs="Arial"/>
                <w:sz w:val="14"/>
                <w:szCs w:val="14"/>
              </w:rPr>
              <w:t>Plan, design, implement and monitor instruction, making effective use of instructional time to maximize learning opportunities and provide access to the curriculum for all students by removing barriers and providing access through instructional strategies</w:t>
            </w:r>
            <w:r w:rsidRPr="005F0BB2">
              <w:rPr>
                <w:rFonts w:ascii="Arial" w:hAnsi="Arial" w:cs="Arial"/>
                <w:b/>
                <w:bCs/>
                <w:color w:val="943634"/>
                <w:sz w:val="14"/>
                <w:szCs w:val="14"/>
              </w:rPr>
              <w:t> </w:t>
            </w:r>
            <w:r w:rsidRPr="005F0BB2">
              <w:rPr>
                <w:rFonts w:ascii="Arial" w:hAnsi="Arial" w:cs="Arial"/>
                <w:b/>
                <w:bCs/>
                <w:color w:val="FF0000"/>
                <w:sz w:val="14"/>
                <w:szCs w:val="14"/>
              </w:rPr>
              <w:t>(TPE 4.4.)</w:t>
            </w:r>
            <w:r w:rsidRPr="005F0BB2">
              <w:rPr>
                <w:rFonts w:ascii="Arial" w:hAnsi="Arial" w:cs="Arial"/>
                <w:b/>
                <w:bCs/>
                <w:color w:val="943634"/>
                <w:sz w:val="14"/>
                <w:szCs w:val="14"/>
              </w:rPr>
              <w:t> </w:t>
            </w:r>
            <w:r w:rsidRPr="005F0BB2">
              <w:rPr>
                <w:rFonts w:ascii="Arial" w:hAnsi="Arial" w:cs="Arial"/>
                <w:sz w:val="14"/>
                <w:szCs w:val="14"/>
              </w:rPr>
              <w:t>AND provides a supportive learning environment for students' first and/or second language acquisition </w:t>
            </w:r>
            <w:r w:rsidRPr="005F0BB2">
              <w:rPr>
                <w:rFonts w:ascii="Arial" w:hAnsi="Arial" w:cs="Arial"/>
                <w:b/>
                <w:bCs/>
                <w:color w:val="FF0000"/>
                <w:sz w:val="14"/>
                <w:szCs w:val="14"/>
              </w:rPr>
              <w:t>(TPE 1.6)</w:t>
            </w:r>
            <w:r w:rsidRPr="005F0BB2">
              <w:rPr>
                <w:rFonts w:ascii="Arial" w:hAnsi="Arial" w:cs="Arial"/>
                <w:b/>
                <w:bCs/>
                <w:color w:val="943634"/>
                <w:sz w:val="14"/>
                <w:szCs w:val="14"/>
              </w:rPr>
              <w:t> </w:t>
            </w:r>
            <w:r w:rsidRPr="005F0BB2">
              <w:rPr>
                <w:rFonts w:ascii="Arial" w:hAnsi="Arial" w:cs="Arial"/>
                <w:sz w:val="14"/>
                <w:szCs w:val="14"/>
              </w:rPr>
              <w:t>by: </w:t>
            </w:r>
          </w:p>
          <w:p w14:paraId="7F348041"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Address </w:t>
            </w:r>
            <w:r w:rsidRPr="005F0BB2">
              <w:rPr>
                <w:rFonts w:ascii="Arial" w:hAnsi="Arial" w:cs="Arial"/>
                <w:b/>
                <w:bCs/>
                <w:color w:val="000000"/>
                <w:sz w:val="14"/>
                <w:szCs w:val="14"/>
              </w:rPr>
              <w:t>inclusive practices &amp; support for diverse learners</w:t>
            </w:r>
            <w:r w:rsidRPr="005F0BB2">
              <w:rPr>
                <w:rFonts w:ascii="Arial" w:hAnsi="Arial" w:cs="Arial"/>
                <w:color w:val="000000"/>
                <w:sz w:val="14"/>
                <w:szCs w:val="14"/>
              </w:rPr>
              <w:t> (EL, IEP/504/GATE, etc.) &amp; </w:t>
            </w:r>
            <w:r w:rsidRPr="005F0BB2">
              <w:rPr>
                <w:rFonts w:ascii="Arial" w:hAnsi="Arial" w:cs="Arial"/>
                <w:b/>
                <w:bCs/>
                <w:color w:val="000000"/>
                <w:sz w:val="14"/>
                <w:szCs w:val="14"/>
              </w:rPr>
              <w:t>3 focus students.</w:t>
            </w:r>
            <w:r w:rsidRPr="005F0BB2">
              <w:rPr>
                <w:rFonts w:ascii="Arial" w:hAnsi="Arial" w:cs="Arial"/>
                <w:color w:val="000000"/>
                <w:sz w:val="14"/>
                <w:szCs w:val="14"/>
              </w:rPr>
              <w:t> </w:t>
            </w:r>
          </w:p>
          <w:p w14:paraId="1C29466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Address any </w:t>
            </w:r>
            <w:r w:rsidRPr="005F0BB2">
              <w:rPr>
                <w:rFonts w:ascii="Arial" w:hAnsi="Arial" w:cs="Arial"/>
                <w:b/>
                <w:bCs/>
                <w:color w:val="000000"/>
                <w:sz w:val="14"/>
                <w:szCs w:val="14"/>
              </w:rPr>
              <w:t>self-assessment or peer assessment</w:t>
            </w:r>
            <w:r w:rsidRPr="005F0BB2">
              <w:rPr>
                <w:rFonts w:ascii="Arial" w:hAnsi="Arial" w:cs="Arial"/>
                <w:color w:val="000000"/>
                <w:sz w:val="14"/>
                <w:szCs w:val="14"/>
              </w:rPr>
              <w:t> students will be doing. </w:t>
            </w:r>
          </w:p>
          <w:p w14:paraId="767FDDD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Address any </w:t>
            </w:r>
            <w:r w:rsidRPr="005F0BB2">
              <w:rPr>
                <w:rFonts w:ascii="Arial" w:hAnsi="Arial" w:cs="Arial"/>
                <w:b/>
                <w:bCs/>
                <w:color w:val="000000"/>
                <w:sz w:val="14"/>
                <w:szCs w:val="14"/>
              </w:rPr>
              <w:t>anticipated student questions, misconceptions, confusions</w:t>
            </w:r>
            <w:r w:rsidRPr="005F0BB2">
              <w:rPr>
                <w:rFonts w:ascii="Arial" w:hAnsi="Arial" w:cs="Arial"/>
                <w:color w:val="000000"/>
                <w:sz w:val="14"/>
                <w:szCs w:val="14"/>
              </w:rPr>
              <w:t>, etc. </w:t>
            </w:r>
          </w:p>
          <w:p w14:paraId="226FB424"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Provide </w:t>
            </w:r>
            <w:r w:rsidRPr="005F0BB2">
              <w:rPr>
                <w:rFonts w:ascii="Arial" w:hAnsi="Arial" w:cs="Arial"/>
                <w:b/>
                <w:bCs/>
                <w:color w:val="000000"/>
                <w:sz w:val="14"/>
                <w:szCs w:val="14"/>
              </w:rPr>
              <w:t>rationale for UDL strategies for FSs and whole class</w:t>
            </w:r>
            <w:r w:rsidRPr="005F0BB2">
              <w:rPr>
                <w:rFonts w:ascii="Arial" w:hAnsi="Arial" w:cs="Arial"/>
                <w:color w:val="000000"/>
                <w:sz w:val="14"/>
                <w:szCs w:val="14"/>
              </w:rPr>
              <w:t>. Color code UDL: </w:t>
            </w:r>
            <w:r w:rsidRPr="005F0BB2">
              <w:rPr>
                <w:rFonts w:ascii="Arial" w:hAnsi="Arial" w:cs="Arial"/>
                <w:b/>
                <w:bCs/>
                <w:color w:val="00B050"/>
                <w:sz w:val="14"/>
                <w:szCs w:val="14"/>
              </w:rPr>
              <w:t>Engagement-green</w:t>
            </w:r>
            <w:r w:rsidRPr="005F0BB2">
              <w:rPr>
                <w:rFonts w:ascii="Arial" w:hAnsi="Arial" w:cs="Arial"/>
                <w:b/>
                <w:bCs/>
                <w:color w:val="385623"/>
                <w:sz w:val="14"/>
                <w:szCs w:val="14"/>
              </w:rPr>
              <w:t>, </w:t>
            </w:r>
            <w:r w:rsidRPr="005F0BB2">
              <w:rPr>
                <w:rFonts w:ascii="Arial" w:hAnsi="Arial" w:cs="Arial"/>
                <w:b/>
                <w:bCs/>
                <w:color w:val="7030A0"/>
                <w:sz w:val="14"/>
                <w:szCs w:val="14"/>
              </w:rPr>
              <w:t>Representation-purple, </w:t>
            </w:r>
            <w:r w:rsidRPr="005F0BB2">
              <w:rPr>
                <w:rFonts w:ascii="Arial" w:hAnsi="Arial" w:cs="Arial"/>
                <w:b/>
                <w:bCs/>
                <w:sz w:val="14"/>
                <w:szCs w:val="14"/>
              </w:rPr>
              <w:t>&amp;</w:t>
            </w:r>
            <w:r w:rsidRPr="005F0BB2">
              <w:rPr>
                <w:rFonts w:ascii="Arial" w:hAnsi="Arial" w:cs="Arial"/>
                <w:b/>
                <w:bCs/>
                <w:color w:val="000000"/>
                <w:sz w:val="14"/>
                <w:szCs w:val="14"/>
              </w:rPr>
              <w:t> </w:t>
            </w:r>
            <w:r w:rsidRPr="005F0BB2">
              <w:rPr>
                <w:rFonts w:ascii="Arial" w:hAnsi="Arial" w:cs="Arial"/>
                <w:b/>
                <w:bCs/>
                <w:color w:val="0070C0"/>
                <w:sz w:val="14"/>
                <w:szCs w:val="14"/>
              </w:rPr>
              <w:t>Action &amp; Expression-blue.</w:t>
            </w:r>
            <w:r w:rsidRPr="005F0BB2">
              <w:rPr>
                <w:rFonts w:ascii="Arial" w:hAnsi="Arial" w:cs="Arial"/>
                <w:color w:val="0070C0"/>
                <w:sz w:val="14"/>
                <w:szCs w:val="14"/>
              </w:rPr>
              <w:t> </w:t>
            </w:r>
          </w:p>
          <w:p w14:paraId="325E93E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Activities designed for FSs are noted with font: </w:t>
            </w:r>
            <w:r w:rsidRPr="005F0BB2">
              <w:rPr>
                <w:rFonts w:ascii="Arial" w:hAnsi="Arial" w:cs="Arial"/>
                <w:b/>
                <w:bCs/>
                <w:color w:val="000000"/>
                <w:sz w:val="14"/>
                <w:szCs w:val="14"/>
              </w:rPr>
              <w:t>Bold for ELL FS1</w:t>
            </w:r>
            <w:r w:rsidRPr="005F0BB2">
              <w:rPr>
                <w:rFonts w:ascii="Arial" w:hAnsi="Arial" w:cs="Arial"/>
                <w:color w:val="000000"/>
                <w:sz w:val="14"/>
                <w:szCs w:val="14"/>
              </w:rPr>
              <w:t>, </w:t>
            </w:r>
            <w:r w:rsidRPr="005F0BB2">
              <w:rPr>
                <w:rFonts w:ascii="Arial" w:hAnsi="Arial" w:cs="Arial"/>
                <w:color w:val="000000"/>
                <w:sz w:val="14"/>
                <w:szCs w:val="14"/>
                <w:u w:val="single"/>
              </w:rPr>
              <w:t>Underline for FS2</w:t>
            </w:r>
            <w:r w:rsidRPr="005F0BB2">
              <w:rPr>
                <w:rFonts w:ascii="Arial" w:hAnsi="Arial" w:cs="Arial"/>
                <w:color w:val="000000"/>
                <w:sz w:val="14"/>
                <w:szCs w:val="14"/>
              </w:rPr>
              <w:t>, and </w:t>
            </w:r>
            <w:r w:rsidRPr="005F0BB2">
              <w:rPr>
                <w:rFonts w:ascii="Arial" w:hAnsi="Arial" w:cs="Arial"/>
                <w:i/>
                <w:iCs/>
                <w:color w:val="000000"/>
                <w:sz w:val="14"/>
                <w:szCs w:val="14"/>
              </w:rPr>
              <w:t>italic for </w:t>
            </w:r>
            <w:r w:rsidRPr="005F0BB2">
              <w:rPr>
                <w:rFonts w:ascii="Arial" w:hAnsi="Arial" w:cs="Arial"/>
                <w:b/>
                <w:bCs/>
                <w:i/>
                <w:iCs/>
                <w:color w:val="000000"/>
                <w:sz w:val="14"/>
                <w:szCs w:val="14"/>
              </w:rPr>
              <w:t>FS3.</w:t>
            </w:r>
            <w:r w:rsidRPr="005F0BB2">
              <w:rPr>
                <w:rFonts w:ascii="Arial" w:hAnsi="Arial" w:cs="Arial"/>
                <w:color w:val="000000"/>
                <w:sz w:val="14"/>
                <w:szCs w:val="14"/>
              </w:rPr>
              <w:t> </w:t>
            </w:r>
          </w:p>
          <w:p w14:paraId="715DFCE8"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Accompanying comment boxes lay out how the lesson design decisions were made with the focus students</w:t>
            </w:r>
            <w:r w:rsidRPr="005F0BB2">
              <w:rPr>
                <w:rFonts w:ascii="Arial" w:hAnsi="Arial" w:cs="Arial"/>
                <w:color w:val="000000"/>
                <w:sz w:val="14"/>
                <w:szCs w:val="14"/>
              </w:rPr>
              <w:t> in mind. </w:t>
            </w:r>
          </w:p>
        </w:tc>
        <w:tc>
          <w:tcPr>
            <w:tcW w:w="1170" w:type="dxa"/>
            <w:tcBorders>
              <w:top w:val="nil"/>
              <w:left w:val="nil"/>
              <w:bottom w:val="single" w:sz="6" w:space="0" w:color="000000"/>
              <w:right w:val="single" w:sz="6" w:space="0" w:color="000000"/>
            </w:tcBorders>
            <w:shd w:val="clear" w:color="auto" w:fill="auto"/>
            <w:hideMark/>
          </w:tcPr>
          <w:p w14:paraId="3DBC3C41"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796059B5"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005E7BA1"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22F4CCF3"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3E9D1282"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RATIONALE/REFLECTION </w:t>
            </w:r>
            <w:r w:rsidRPr="005F0BB2">
              <w:rPr>
                <w:rFonts w:ascii="Arial" w:hAnsi="Arial" w:cs="Arial"/>
                <w:b/>
                <w:bCs/>
                <w:color w:val="FF0000"/>
                <w:sz w:val="14"/>
                <w:szCs w:val="14"/>
              </w:rPr>
              <w:t>TPE 1.6, 3.5, 4.4       </w:t>
            </w:r>
            <w:r w:rsidRPr="005F0BB2">
              <w:rPr>
                <w:rFonts w:ascii="Arial" w:hAnsi="Arial" w:cs="Arial"/>
                <w:b/>
                <w:bCs/>
                <w:color w:val="000000"/>
                <w:sz w:val="14"/>
                <w:szCs w:val="14"/>
              </w:rPr>
              <w:t>12 points</w:t>
            </w:r>
            <w:r w:rsidRPr="005F0BB2">
              <w:rPr>
                <w:rFonts w:ascii="Arial" w:hAnsi="Arial" w:cs="Arial"/>
                <w:color w:val="000000"/>
                <w:sz w:val="14"/>
                <w:szCs w:val="14"/>
              </w:rPr>
              <w:t> </w:t>
            </w:r>
          </w:p>
          <w:p w14:paraId="2ADBDCD2" w14:textId="77777777" w:rsidR="00E16D20" w:rsidRPr="005F0BB2" w:rsidRDefault="00E16D20" w:rsidP="001F68CC">
            <w:pPr>
              <w:textAlignment w:val="baseline"/>
              <w:rPr>
                <w:rFonts w:ascii="Arial" w:hAnsi="Arial" w:cs="Arial"/>
              </w:rPr>
            </w:pPr>
            <w:r w:rsidRPr="005F0BB2">
              <w:rPr>
                <w:rFonts w:ascii="Arial" w:hAnsi="Arial" w:cs="Arial"/>
                <w:sz w:val="14"/>
                <w:szCs w:val="14"/>
              </w:rPr>
              <w:t>Plan, design, implement and monitor instruction, and provide access to the curriculum for all students by removing barriers and providing access through instructional strategies</w:t>
            </w:r>
            <w:r w:rsidRPr="005F0BB2">
              <w:rPr>
                <w:rFonts w:ascii="Arial" w:hAnsi="Arial" w:cs="Arial"/>
                <w:b/>
                <w:bCs/>
                <w:color w:val="943634"/>
                <w:sz w:val="14"/>
                <w:szCs w:val="14"/>
              </w:rPr>
              <w:t> </w:t>
            </w:r>
            <w:r w:rsidRPr="005F0BB2">
              <w:rPr>
                <w:rFonts w:ascii="Arial" w:hAnsi="Arial" w:cs="Arial"/>
                <w:b/>
                <w:bCs/>
                <w:color w:val="FF0000"/>
                <w:sz w:val="14"/>
                <w:szCs w:val="14"/>
              </w:rPr>
              <w:t>(TPE 4.4)</w:t>
            </w:r>
            <w:r w:rsidRPr="005F0BB2">
              <w:rPr>
                <w:rFonts w:ascii="Arial" w:hAnsi="Arial" w:cs="Arial"/>
                <w:sz w:val="14"/>
                <w:szCs w:val="14"/>
              </w:rPr>
              <w:t>; provides a supportive learning environment for students' first and/or second language acquisition and demonstrate an understanding of the difference among students with a range of language acquisition needs</w:t>
            </w:r>
            <w:r w:rsidRPr="005F0BB2">
              <w:rPr>
                <w:rFonts w:ascii="Arial" w:hAnsi="Arial" w:cs="Arial"/>
                <w:b/>
                <w:bCs/>
                <w:color w:val="943634"/>
                <w:sz w:val="14"/>
                <w:szCs w:val="14"/>
              </w:rPr>
              <w:t> </w:t>
            </w:r>
            <w:r w:rsidRPr="005F0BB2">
              <w:rPr>
                <w:rFonts w:ascii="Arial" w:hAnsi="Arial" w:cs="Arial"/>
                <w:b/>
                <w:bCs/>
                <w:color w:val="FF0000"/>
                <w:sz w:val="14"/>
                <w:szCs w:val="14"/>
              </w:rPr>
              <w:t>(TPE 1.6)</w:t>
            </w:r>
            <w:r w:rsidRPr="005F0BB2">
              <w:rPr>
                <w:rFonts w:ascii="Arial" w:hAnsi="Arial" w:cs="Arial"/>
                <w:sz w:val="14"/>
                <w:szCs w:val="14"/>
              </w:rPr>
              <w:t>; and 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Pr="005F0BB2">
              <w:rPr>
                <w:rFonts w:ascii="Arial" w:hAnsi="Arial" w:cs="Arial"/>
                <w:b/>
                <w:bCs/>
                <w:color w:val="943634"/>
                <w:sz w:val="14"/>
                <w:szCs w:val="14"/>
              </w:rPr>
              <w:t> </w:t>
            </w:r>
            <w:r w:rsidRPr="005F0BB2">
              <w:rPr>
                <w:rFonts w:ascii="Arial" w:hAnsi="Arial" w:cs="Arial"/>
                <w:b/>
                <w:bCs/>
                <w:color w:val="FF0000"/>
                <w:sz w:val="14"/>
                <w:szCs w:val="14"/>
              </w:rPr>
              <w:t>(TPE 3.5)</w:t>
            </w:r>
            <w:r w:rsidRPr="005F0BB2">
              <w:rPr>
                <w:rFonts w:ascii="Arial" w:hAnsi="Arial" w:cs="Arial"/>
                <w:sz w:val="14"/>
                <w:szCs w:val="14"/>
              </w:rPr>
              <w:t> by: </w:t>
            </w:r>
          </w:p>
          <w:p w14:paraId="4FB324BA" w14:textId="77777777" w:rsidR="00E16D20" w:rsidRPr="005F0BB2" w:rsidRDefault="00E16D20" w:rsidP="001F68CC">
            <w:pPr>
              <w:textAlignment w:val="baseline"/>
              <w:rPr>
                <w:rFonts w:ascii="Arial" w:hAnsi="Arial" w:cs="Arial"/>
              </w:rPr>
            </w:pPr>
            <w:r w:rsidRPr="005F0BB2">
              <w:rPr>
                <w:rFonts w:ascii="Arial" w:hAnsi="Arial" w:cs="Arial"/>
                <w:color w:val="000000"/>
                <w:sz w:val="14"/>
                <w:szCs w:val="14"/>
              </w:rPr>
              <w:t>Describing </w:t>
            </w:r>
            <w:r w:rsidRPr="005F0BB2">
              <w:rPr>
                <w:rFonts w:ascii="Arial" w:hAnsi="Arial" w:cs="Arial"/>
                <w:color w:val="000000"/>
                <w:sz w:val="14"/>
                <w:szCs w:val="14"/>
                <w:u w:val="single"/>
              </w:rPr>
              <w:t>how</w:t>
            </w:r>
            <w:r w:rsidRPr="005F0BB2">
              <w:rPr>
                <w:rFonts w:ascii="Arial" w:hAnsi="Arial" w:cs="Arial"/>
                <w:color w:val="000000"/>
                <w:sz w:val="14"/>
                <w:szCs w:val="14"/>
              </w:rPr>
              <w:t> the lesson plan maximizes learning opportunities for </w:t>
            </w:r>
            <w:r w:rsidRPr="005F0BB2">
              <w:rPr>
                <w:rFonts w:ascii="Arial" w:hAnsi="Arial" w:cs="Arial"/>
                <w:b/>
                <w:bCs/>
                <w:color w:val="000000"/>
                <w:sz w:val="14"/>
                <w:szCs w:val="14"/>
              </w:rPr>
              <w:t>whole class</w:t>
            </w:r>
            <w:r w:rsidRPr="005F0BB2">
              <w:rPr>
                <w:rFonts w:ascii="Arial" w:hAnsi="Arial" w:cs="Arial"/>
                <w:color w:val="000000"/>
                <w:sz w:val="14"/>
                <w:szCs w:val="14"/>
              </w:rPr>
              <w:t> with Universal Design strategies.  </w:t>
            </w:r>
          </w:p>
          <w:p w14:paraId="2694D581"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B050"/>
                <w:sz w:val="14"/>
                <w:szCs w:val="14"/>
              </w:rPr>
              <w:t>Engagement UDL</w:t>
            </w:r>
            <w:r w:rsidRPr="005F0BB2">
              <w:rPr>
                <w:rFonts w:ascii="Arial" w:hAnsi="Arial" w:cs="Arial"/>
                <w:color w:val="00B050"/>
                <w:sz w:val="14"/>
                <w:szCs w:val="14"/>
              </w:rPr>
              <w:t> </w:t>
            </w:r>
          </w:p>
          <w:p w14:paraId="36CF78DA"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7030A0"/>
                <w:sz w:val="14"/>
                <w:szCs w:val="14"/>
              </w:rPr>
              <w:t>Representation UDL</w:t>
            </w:r>
            <w:r w:rsidRPr="005F0BB2">
              <w:rPr>
                <w:rFonts w:ascii="Arial" w:hAnsi="Arial" w:cs="Arial"/>
                <w:color w:val="7030A0"/>
                <w:sz w:val="14"/>
                <w:szCs w:val="14"/>
              </w:rPr>
              <w:t> </w:t>
            </w:r>
          </w:p>
          <w:p w14:paraId="505C0582"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70C0"/>
                <w:sz w:val="14"/>
                <w:szCs w:val="14"/>
              </w:rPr>
              <w:t>Action &amp; Expression UDL  </w:t>
            </w:r>
            <w:r w:rsidRPr="005F0BB2">
              <w:rPr>
                <w:rFonts w:ascii="Arial" w:hAnsi="Arial" w:cs="Arial"/>
                <w:color w:val="0070C0"/>
                <w:sz w:val="14"/>
                <w:szCs w:val="14"/>
              </w:rPr>
              <w:t> </w:t>
            </w:r>
          </w:p>
          <w:p w14:paraId="754C1C8C" w14:textId="77777777" w:rsidR="00E16D20" w:rsidRPr="005F0BB2" w:rsidRDefault="00E16D20" w:rsidP="001F68CC">
            <w:pPr>
              <w:textAlignment w:val="baseline"/>
              <w:rPr>
                <w:rFonts w:ascii="Arial" w:hAnsi="Arial" w:cs="Arial"/>
              </w:rPr>
            </w:pPr>
            <w:r w:rsidRPr="005F0BB2">
              <w:rPr>
                <w:rFonts w:ascii="Arial" w:hAnsi="Arial" w:cs="Arial"/>
                <w:color w:val="000000"/>
                <w:sz w:val="14"/>
                <w:szCs w:val="14"/>
              </w:rPr>
              <w:t>Specifying the </w:t>
            </w:r>
            <w:r w:rsidRPr="005F0BB2">
              <w:rPr>
                <w:rFonts w:ascii="Arial" w:hAnsi="Arial" w:cs="Arial"/>
                <w:b/>
                <w:bCs/>
                <w:color w:val="000000"/>
                <w:sz w:val="14"/>
                <w:szCs w:val="14"/>
              </w:rPr>
              <w:t>accommodations and modification</w:t>
            </w:r>
            <w:r w:rsidRPr="005F0BB2">
              <w:rPr>
                <w:rFonts w:ascii="Arial" w:hAnsi="Arial" w:cs="Arial"/>
                <w:color w:val="000000"/>
                <w:sz w:val="14"/>
                <w:szCs w:val="14"/>
              </w:rPr>
              <w:t> provided for </w:t>
            </w:r>
            <w:r w:rsidRPr="005F0BB2">
              <w:rPr>
                <w:rFonts w:ascii="Arial" w:hAnsi="Arial" w:cs="Arial"/>
                <w:b/>
                <w:bCs/>
                <w:color w:val="000000"/>
                <w:sz w:val="14"/>
                <w:szCs w:val="14"/>
              </w:rPr>
              <w:t>3 focus students &amp; label in parentheses (Ex: ELL, IEP, shy).</w:t>
            </w:r>
            <w:r w:rsidRPr="005F0BB2">
              <w:rPr>
                <w:rFonts w:ascii="Arial" w:hAnsi="Arial" w:cs="Arial"/>
                <w:color w:val="000000"/>
                <w:sz w:val="14"/>
                <w:szCs w:val="14"/>
              </w:rPr>
              <w:t> </w:t>
            </w:r>
          </w:p>
          <w:p w14:paraId="03F01C47"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Focus Student 1: English Language Learner (ELL)</w:t>
            </w:r>
            <w:r w:rsidRPr="005F0BB2">
              <w:rPr>
                <w:rFonts w:ascii="Arial" w:hAnsi="Arial" w:cs="Arial"/>
                <w:color w:val="000000"/>
                <w:sz w:val="14"/>
                <w:szCs w:val="14"/>
              </w:rPr>
              <w:t> </w:t>
            </w:r>
          </w:p>
          <w:p w14:paraId="2D79752F"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Focus Student 2: Student with a special education need (IEP, 504 Plan or GATE)</w:t>
            </w:r>
            <w:r w:rsidRPr="005F0BB2">
              <w:rPr>
                <w:rFonts w:ascii="Arial" w:hAnsi="Arial" w:cs="Arial"/>
                <w:color w:val="000000"/>
                <w:sz w:val="14"/>
                <w:szCs w:val="14"/>
              </w:rPr>
              <w:t> </w:t>
            </w:r>
          </w:p>
          <w:p w14:paraId="2791580E"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Focus Student 3: Another student that needs special consideration (specify in parentheses, EX: shy, parent deployed …)</w:t>
            </w:r>
            <w:r w:rsidRPr="005F0BB2">
              <w:rPr>
                <w:rFonts w:ascii="Arial" w:hAnsi="Arial" w:cs="Arial"/>
                <w:color w:val="000000"/>
                <w:sz w:val="14"/>
                <w:szCs w:val="14"/>
              </w:rPr>
              <w:t> </w:t>
            </w:r>
          </w:p>
          <w:p w14:paraId="0DEBCB9C"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Rationale </w:t>
            </w:r>
            <w:r w:rsidRPr="005F0BB2">
              <w:rPr>
                <w:rFonts w:ascii="Arial" w:hAnsi="Arial" w:cs="Arial"/>
                <w:color w:val="000000"/>
                <w:sz w:val="14"/>
                <w:szCs w:val="14"/>
              </w:rPr>
              <w:t>explains why strategies were chosen </w:t>
            </w:r>
            <w:r w:rsidRPr="005F0BB2">
              <w:rPr>
                <w:rFonts w:ascii="Arial" w:hAnsi="Arial" w:cs="Arial"/>
                <w:b/>
                <w:bCs/>
                <w:color w:val="000000"/>
                <w:sz w:val="14"/>
                <w:szCs w:val="14"/>
              </w:rPr>
              <w:t>based on student information</w:t>
            </w:r>
            <w:r w:rsidRPr="005F0BB2">
              <w:rPr>
                <w:rFonts w:ascii="Arial" w:hAnsi="Arial" w:cs="Arial"/>
                <w:color w:val="000000"/>
                <w:sz w:val="14"/>
                <w:szCs w:val="14"/>
              </w:rPr>
              <w:t> shared in Individual Supports and Whole Class Supports.   </w:t>
            </w:r>
          </w:p>
        </w:tc>
        <w:tc>
          <w:tcPr>
            <w:tcW w:w="1170" w:type="dxa"/>
            <w:tcBorders>
              <w:top w:val="nil"/>
              <w:left w:val="nil"/>
              <w:bottom w:val="single" w:sz="6" w:space="0" w:color="000000"/>
              <w:right w:val="single" w:sz="6" w:space="0" w:color="000000"/>
            </w:tcBorders>
            <w:shd w:val="clear" w:color="auto" w:fill="auto"/>
            <w:hideMark/>
          </w:tcPr>
          <w:p w14:paraId="29EECDD4"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495B13A9"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460E0579"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r w:rsidR="00E16D20" w:rsidRPr="005F0BB2" w14:paraId="6B5747FC" w14:textId="77777777" w:rsidTr="001F68CC">
        <w:tc>
          <w:tcPr>
            <w:tcW w:w="9570" w:type="dxa"/>
            <w:tcBorders>
              <w:top w:val="nil"/>
              <w:left w:val="single" w:sz="6" w:space="0" w:color="000000"/>
              <w:bottom w:val="single" w:sz="6" w:space="0" w:color="000000"/>
              <w:right w:val="single" w:sz="6" w:space="0" w:color="000000"/>
            </w:tcBorders>
            <w:shd w:val="clear" w:color="auto" w:fill="auto"/>
            <w:hideMark/>
          </w:tcPr>
          <w:p w14:paraId="24673F86" w14:textId="77777777" w:rsidR="00E16D20" w:rsidRPr="005F0BB2" w:rsidRDefault="00E16D20" w:rsidP="001F68CC">
            <w:pPr>
              <w:textAlignment w:val="baseline"/>
              <w:rPr>
                <w:rFonts w:ascii="Arial" w:hAnsi="Arial" w:cs="Arial"/>
              </w:rPr>
            </w:pPr>
            <w:r w:rsidRPr="005F0BB2">
              <w:rPr>
                <w:rFonts w:ascii="Arial" w:hAnsi="Arial" w:cs="Arial"/>
                <w:b/>
                <w:bCs/>
                <w:color w:val="000000"/>
                <w:sz w:val="14"/>
                <w:szCs w:val="14"/>
              </w:rPr>
              <w:t>MATERIALS/RESOURCES </w:t>
            </w:r>
            <w:r w:rsidRPr="005F0BB2">
              <w:rPr>
                <w:rFonts w:ascii="Arial" w:hAnsi="Arial" w:cs="Arial"/>
                <w:b/>
                <w:bCs/>
                <w:color w:val="FF0000"/>
                <w:sz w:val="14"/>
                <w:szCs w:val="14"/>
              </w:rPr>
              <w:t>TPE 1.6, 2.2, 2.5, 3.5, 3.6, 4.4     </w:t>
            </w:r>
            <w:r w:rsidRPr="005F0BB2">
              <w:rPr>
                <w:rFonts w:ascii="Arial" w:hAnsi="Arial" w:cs="Arial"/>
                <w:b/>
                <w:bCs/>
                <w:color w:val="000000"/>
                <w:sz w:val="14"/>
                <w:szCs w:val="14"/>
              </w:rPr>
              <w:t>1 point</w:t>
            </w:r>
            <w:r w:rsidRPr="005F0BB2">
              <w:rPr>
                <w:rFonts w:ascii="Arial" w:hAnsi="Arial" w:cs="Arial"/>
                <w:color w:val="000000"/>
                <w:sz w:val="14"/>
                <w:szCs w:val="14"/>
              </w:rPr>
              <w:t> </w:t>
            </w:r>
          </w:p>
          <w:p w14:paraId="27FCC8D4"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w:t>
            </w:r>
            <w:r w:rsidRPr="005F0BB2">
              <w:rPr>
                <w:rFonts w:ascii="Arial" w:hAnsi="Arial" w:cs="Arial"/>
                <w:b/>
                <w:bCs/>
                <w:color w:val="000000"/>
                <w:sz w:val="14"/>
                <w:szCs w:val="14"/>
              </w:rPr>
              <w:t>All materials</w:t>
            </w:r>
            <w:r w:rsidRPr="005F0BB2">
              <w:rPr>
                <w:rFonts w:ascii="Arial" w:hAnsi="Arial" w:cs="Arial"/>
                <w:color w:val="000000"/>
                <w:sz w:val="14"/>
                <w:szCs w:val="14"/>
              </w:rPr>
              <w:t> for teaching lesson are </w:t>
            </w:r>
            <w:r w:rsidRPr="005F0BB2">
              <w:rPr>
                <w:rFonts w:ascii="Arial" w:hAnsi="Arial" w:cs="Arial"/>
                <w:b/>
                <w:bCs/>
                <w:color w:val="000000"/>
                <w:sz w:val="14"/>
                <w:szCs w:val="14"/>
              </w:rPr>
              <w:t>provided</w:t>
            </w:r>
            <w:r w:rsidRPr="005F0BB2">
              <w:rPr>
                <w:rFonts w:ascii="Arial" w:hAnsi="Arial" w:cs="Arial"/>
                <w:color w:val="000000"/>
                <w:sz w:val="14"/>
                <w:szCs w:val="14"/>
              </w:rPr>
              <w:t> i.e. ppt, graphic organizer, rubric, </w:t>
            </w:r>
            <w:proofErr w:type="spellStart"/>
            <w:r w:rsidRPr="005F0BB2">
              <w:rPr>
                <w:rFonts w:ascii="Arial" w:hAnsi="Arial" w:cs="Arial"/>
                <w:color w:val="000000"/>
                <w:sz w:val="14"/>
                <w:szCs w:val="14"/>
              </w:rPr>
              <w:t>etc</w:t>
            </w:r>
            <w:proofErr w:type="spellEnd"/>
            <w:r w:rsidRPr="005F0BB2">
              <w:rPr>
                <w:rFonts w:ascii="Arial" w:hAnsi="Arial" w:cs="Arial"/>
                <w:color w:val="000000"/>
                <w:sz w:val="14"/>
                <w:szCs w:val="14"/>
              </w:rPr>
              <w:t>…  </w:t>
            </w:r>
          </w:p>
          <w:p w14:paraId="27B13BFE" w14:textId="77777777" w:rsidR="00E16D20" w:rsidRPr="005F0BB2" w:rsidRDefault="00E16D20" w:rsidP="001F68CC">
            <w:pPr>
              <w:ind w:left="360" w:hanging="360"/>
              <w:textAlignment w:val="baseline"/>
              <w:rPr>
                <w:rFonts w:ascii="Arial" w:hAnsi="Arial" w:cs="Arial"/>
              </w:rPr>
            </w:pPr>
            <w:r w:rsidRPr="005F0BB2">
              <w:rPr>
                <w:rFonts w:ascii="Arial" w:hAnsi="Arial" w:cs="Arial"/>
                <w:color w:val="000000"/>
                <w:sz w:val="14"/>
                <w:szCs w:val="14"/>
              </w:rPr>
              <w:t>·        Materials are evident of high expectations</w:t>
            </w:r>
            <w:r w:rsidRPr="005F0BB2">
              <w:rPr>
                <w:rFonts w:ascii="Arial" w:hAnsi="Arial" w:cs="Arial"/>
                <w:b/>
                <w:bCs/>
                <w:color w:val="FF0000"/>
                <w:sz w:val="14"/>
                <w:szCs w:val="14"/>
              </w:rPr>
              <w:t> (TPE 2.5)</w:t>
            </w:r>
            <w:r w:rsidRPr="005F0BB2">
              <w:rPr>
                <w:rFonts w:ascii="Arial" w:hAnsi="Arial" w:cs="Arial"/>
                <w:b/>
                <w:bCs/>
                <w:sz w:val="14"/>
                <w:szCs w:val="14"/>
              </w:rPr>
              <w:t> c</w:t>
            </w:r>
            <w:r w:rsidRPr="005F0BB2">
              <w:rPr>
                <w:rFonts w:ascii="Arial" w:hAnsi="Arial" w:cs="Arial"/>
                <w:color w:val="000000"/>
                <w:sz w:val="14"/>
                <w:szCs w:val="14"/>
              </w:rPr>
              <w:t>onsideration for language development</w:t>
            </w:r>
            <w:r w:rsidRPr="005F0BB2">
              <w:rPr>
                <w:rFonts w:ascii="Arial" w:hAnsi="Arial" w:cs="Arial"/>
                <w:b/>
                <w:bCs/>
                <w:color w:val="FF0000"/>
                <w:sz w:val="14"/>
                <w:szCs w:val="14"/>
              </w:rPr>
              <w:t> (TPE 1.6 &amp; 3.5)</w:t>
            </w:r>
            <w:r w:rsidRPr="005F0BB2">
              <w:rPr>
                <w:rFonts w:ascii="Arial" w:hAnsi="Arial" w:cs="Arial"/>
                <w:color w:val="000000"/>
                <w:sz w:val="14"/>
                <w:szCs w:val="14"/>
              </w:rPr>
              <w:t>, Universal Design for Learning (UDL), needed multi-tiered support systems (MTSS) - adaptations/modifications </w:t>
            </w:r>
            <w:r w:rsidRPr="005F0BB2">
              <w:rPr>
                <w:rFonts w:ascii="Arial" w:hAnsi="Arial" w:cs="Arial"/>
                <w:b/>
                <w:bCs/>
                <w:color w:val="FF0000"/>
                <w:sz w:val="14"/>
                <w:szCs w:val="14"/>
              </w:rPr>
              <w:t>(TPE 3.6 &amp; 4.4)</w:t>
            </w:r>
            <w:r w:rsidRPr="005F0BB2">
              <w:rPr>
                <w:rFonts w:ascii="Arial" w:hAnsi="Arial" w:cs="Arial"/>
                <w:color w:val="000000"/>
                <w:sz w:val="14"/>
                <w:szCs w:val="14"/>
              </w:rPr>
              <w:t>, and culturally relevant</w:t>
            </w:r>
            <w:r w:rsidRPr="005F0BB2">
              <w:rPr>
                <w:rFonts w:ascii="Arial" w:hAnsi="Arial" w:cs="Arial"/>
                <w:b/>
                <w:bCs/>
                <w:color w:val="000000"/>
                <w:sz w:val="14"/>
                <w:szCs w:val="14"/>
              </w:rPr>
              <w:t> </w:t>
            </w:r>
            <w:r w:rsidRPr="005F0BB2">
              <w:rPr>
                <w:rFonts w:ascii="Arial" w:hAnsi="Arial" w:cs="Arial"/>
                <w:b/>
                <w:bCs/>
                <w:color w:val="FF0000"/>
                <w:sz w:val="14"/>
                <w:szCs w:val="14"/>
              </w:rPr>
              <w:t>(TPE 2.2)</w:t>
            </w:r>
            <w:r w:rsidRPr="005F0BB2">
              <w:rPr>
                <w:rFonts w:ascii="Arial" w:hAnsi="Arial" w:cs="Arial"/>
                <w:b/>
                <w:bCs/>
                <w:color w:val="000000"/>
                <w:sz w:val="14"/>
                <w:szCs w:val="14"/>
              </w:rPr>
              <w:t>. </w:t>
            </w:r>
            <w:r w:rsidRPr="005F0BB2">
              <w:rPr>
                <w:rFonts w:ascii="Arial" w:hAnsi="Arial" w:cs="Arial"/>
                <w:color w:val="000000"/>
                <w:sz w:val="14"/>
                <w:szCs w:val="14"/>
              </w:rPr>
              <w:t> </w:t>
            </w:r>
          </w:p>
        </w:tc>
        <w:tc>
          <w:tcPr>
            <w:tcW w:w="1170" w:type="dxa"/>
            <w:tcBorders>
              <w:top w:val="nil"/>
              <w:left w:val="nil"/>
              <w:bottom w:val="single" w:sz="6" w:space="0" w:color="000000"/>
              <w:right w:val="single" w:sz="6" w:space="0" w:color="000000"/>
            </w:tcBorders>
            <w:shd w:val="clear" w:color="auto" w:fill="auto"/>
            <w:hideMark/>
          </w:tcPr>
          <w:p w14:paraId="555743FB"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215" w:type="dxa"/>
            <w:tcBorders>
              <w:top w:val="nil"/>
              <w:left w:val="nil"/>
              <w:bottom w:val="single" w:sz="6" w:space="0" w:color="000000"/>
              <w:right w:val="single" w:sz="6" w:space="0" w:color="000000"/>
            </w:tcBorders>
            <w:shd w:val="clear" w:color="auto" w:fill="auto"/>
            <w:hideMark/>
          </w:tcPr>
          <w:p w14:paraId="0FD7E3AE"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c>
          <w:tcPr>
            <w:tcW w:w="1035" w:type="dxa"/>
            <w:tcBorders>
              <w:top w:val="nil"/>
              <w:left w:val="nil"/>
              <w:bottom w:val="single" w:sz="6" w:space="0" w:color="000000"/>
              <w:right w:val="single" w:sz="6" w:space="0" w:color="000000"/>
            </w:tcBorders>
            <w:shd w:val="clear" w:color="auto" w:fill="auto"/>
            <w:hideMark/>
          </w:tcPr>
          <w:p w14:paraId="68464879" w14:textId="77777777" w:rsidR="00E16D20" w:rsidRPr="005F0BB2" w:rsidRDefault="00E16D20" w:rsidP="001F68CC">
            <w:pPr>
              <w:textAlignment w:val="baseline"/>
              <w:rPr>
                <w:rFonts w:ascii="Arial" w:hAnsi="Arial" w:cs="Arial"/>
              </w:rPr>
            </w:pPr>
            <w:r w:rsidRPr="005F0BB2">
              <w:rPr>
                <w:rFonts w:ascii="Arial" w:hAnsi="Arial" w:cs="Arial"/>
                <w:color w:val="000000"/>
                <w:sz w:val="18"/>
                <w:szCs w:val="18"/>
              </w:rPr>
              <w:t>  </w:t>
            </w:r>
          </w:p>
        </w:tc>
      </w:tr>
    </w:tbl>
    <w:p w14:paraId="0E717C52" w14:textId="77777777" w:rsidR="00E16D20" w:rsidRPr="005F0BB2" w:rsidRDefault="00E16D20" w:rsidP="00E16D20">
      <w:pPr>
        <w:textAlignment w:val="baseline"/>
        <w:rPr>
          <w:rFonts w:ascii="Arial" w:hAnsi="Arial" w:cs="Arial"/>
          <w:sz w:val="18"/>
          <w:szCs w:val="18"/>
        </w:rPr>
      </w:pPr>
      <w:r w:rsidRPr="005F0BB2">
        <w:rPr>
          <w:rFonts w:ascii="Arial" w:hAnsi="Arial" w:cs="Arial"/>
        </w:rPr>
        <w:t> </w:t>
      </w:r>
    </w:p>
    <w:p w14:paraId="0CD1AF97" w14:textId="77777777" w:rsidR="001A0A13" w:rsidRDefault="001A0A13"/>
    <w:sectPr w:rsidR="001A0A13" w:rsidSect="005E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20"/>
    <w:rsid w:val="001A0A13"/>
    <w:rsid w:val="005E45C0"/>
    <w:rsid w:val="008701EE"/>
    <w:rsid w:val="00E1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41A41"/>
  <w15:chartTrackingRefBased/>
  <w15:docId w15:val="{0113E3EC-68D8-0F42-90E6-E58548B3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D20"/>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E16D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E16D20"/>
    <w:pPr>
      <w:keepLines w:val="0"/>
      <w:spacing w:before="0" w:after="120"/>
      <w:ind w:left="720" w:hanging="720"/>
      <w:outlineLvl w:val="2"/>
    </w:pPr>
    <w:rPr>
      <w:rFonts w:ascii="Times New Roman" w:eastAsia="Times New Roman" w:hAnsi="Times New Roman"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6D20"/>
    <w:rPr>
      <w:rFonts w:ascii="Times New Roman" w:eastAsia="Times New Roman" w:hAnsi="Times New Roman" w:cs="Arial"/>
      <w:b/>
      <w:color w:val="000000"/>
    </w:rPr>
  </w:style>
  <w:style w:type="character" w:customStyle="1" w:styleId="Heading2Char">
    <w:name w:val="Heading 2 Char"/>
    <w:basedOn w:val="DefaultParagraphFont"/>
    <w:link w:val="Heading2"/>
    <w:uiPriority w:val="9"/>
    <w:semiHidden/>
    <w:rsid w:val="00E16D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Anne Elsbree</cp:lastModifiedBy>
  <cp:revision>1</cp:revision>
  <dcterms:created xsi:type="dcterms:W3CDTF">2020-08-19T19:34:00Z</dcterms:created>
  <dcterms:modified xsi:type="dcterms:W3CDTF">2020-08-19T19:34:00Z</dcterms:modified>
</cp:coreProperties>
</file>